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erfhwuowkv23"/>
      <w:bookmarkEnd w:id="0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- 2.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Moje računalo</w:t>
        <w:tab/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Organiziram podatke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Programiram u Scratchu 1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Koristim internet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Siguran na internetu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Programiram u Scratchu 2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Učim na mreži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Programiram u Scratchu 3</w:t>
      </w:r>
    </w:p>
    <w:p>
      <w:pPr>
        <w:pStyle w:val="ListParagraph"/>
        <w:numPr>
          <w:ilvl w:val="0"/>
          <w:numId w:val="5"/>
        </w:numPr>
        <w:pBdr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Ljudi i računala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3" w:equalWidth="false" w:sep="false">
            <w:col w:w="4591" w:space="720"/>
            <w:col w:w="4231" w:space="720"/>
            <w:col w:w="4591"/>
          </w:cols>
          <w:formProt w:val="false"/>
          <w:textDirection w:val="lrTb"/>
          <w:docGrid w:type="default" w:linePitch="100" w:charSpace="4096"/>
        </w:sectPr>
      </w:pPr>
    </w:p>
    <w:tbl>
      <w:tblPr>
        <w:tblStyle w:val="a"/>
        <w:tblW w:w="14850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 w:cstheme="majorHAnsi"/>
                <w:color w:val="231F20"/>
                <w:sz w:val="20"/>
                <w:szCs w:val="20"/>
              </w:rPr>
              <w:t>90%-100%    ocjena odli</w:t>
            </w:r>
            <w:r>
              <w:rPr>
                <w:rFonts w:eastAsia="Calibri" w:cs="Calibri"/>
                <w:sz w:val="20"/>
                <w:szCs w:val="20"/>
              </w:rPr>
              <w:t>čan (5)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80%-89%    ocjena vrlo dobar (4)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60%-79% ocjena dobar (3)</w:t>
            </w:r>
          </w:p>
          <w:p>
            <w:pPr>
              <w:pStyle w:val="Normal"/>
              <w:widowControl w:val="false"/>
              <w:shd w:fill="FFFFFF"/>
              <w:spacing w:lineRule="auto" w:line="240" w:before="0" w:after="0"/>
              <w:ind w:left="3118" w:right="0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50% - 59%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/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  <w:pStyle w:val="Normal"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cstheme="majorHAnsi"/>
          <w:sz w:val="20"/>
          <w:szCs w:val="20"/>
        </w:rPr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MOJE RAČUNALO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Moje računalo, Operativni sustav, Moji programi, Brinemo se o zdravlju</w:t>
              <w:br/>
            </w:r>
            <w:r>
              <w:rPr>
                <w:rFonts w:cs="Calibri" w:cstheme="majorHAnsi"/>
                <w:sz w:val="20"/>
                <w:szCs w:val="20"/>
              </w:rPr>
              <w:t>- vrednovanje djelomične ostvarenosti ishoda A.2.1, C.2.1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ulogu programa u uporabi računala.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je računalo uređaj na kojemu su pohranjeni programi i da   su programi nužni da bi se s pomoću računala moglo raditi.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na uređaju postoje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programi za različite namjene.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je računalo uređaj koji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radi ono što je zadano uputama (programom).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upute (programi) moraju biti precizno napisani kako bi uređaj radio ono što želimo.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ulogu nekoliko osnovnih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programa na računalu.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jedno-stavnih školskih zadataka. Pokazuje pozitivan stav i samopouzdanje pri korištenju tehnologijom.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neke dijelove stolnog računala i uz pomoć učitelja opisuje njihovu funkciju.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da računalo za rad treba programe.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ikonu jednog operativnog sustava i imenuje ga.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neke dijelove stolnog računala i samostalno opisuje njihovu funkciju.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strojnu od programske opreme.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da računalo za rad treba programe.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ikone nekih programa i imenuje ih.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namjenu operativnog sustava.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osnovne dijelove stolnog računala i opisuje njihovu funkciju.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objašnjava zašto računalo bez programa ne može raditi.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nabraja neke programe za različite namjene.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riječima, uz podršku učitelja i na primjeru, objašnjava čemu služi operativni sustav i zašto računalo bez njega ne može raditi.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osnovne, navodi dodatne dijelove stolnog računala i navodi njihovu funkciju (npr. web kamera ili skener).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ili na primjeru objašnjava zašto programi moraju biti precizno napisani za pravilan rad računala (npr. što bi se dogodilo kada bi na računalu htio napisati slovo A, a na ekranu bi se pojavilo slovo E – može li se takav program pouzdano koristiti?)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neke programe na računalu i opisuje njihovu namjenu (npr. čemu služi Bojanje, Word, Scratch...)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barem dva operativna sustava kojima se koristi na računalu, pametnom telefonu i/ili tabletu.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ORGANIZIRAM PODATKE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1, Mozgalica 2, Računalne mape i datoteke, Mozgalica 3, Mozgalica 4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B.2.1, C.2.1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52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logičke zadatke s dopunjavanjem jednostavnog niza (do 3 elementa koji se ponavljaju).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matematičke logičke zadatke u kojima treba odrediti vrijednost pojedinih pribrojnika (npr. zbrajalice s voćem).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logički zadatak u kojem nedostaje dio slike (od ponuđenih dijelova određuje dio koji nedostaje)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razlikuje ikonu mape od ikone datoteke.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logičke zadatke s dopunjavanjem jednostavnog niza (do 3 elementa koji se ponavljaju), uz pomoć učitelja dopunjava složenije nizove.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jednostavne matematičke logičke zadatke u kojima treba odrediti vrijednost pojedinih pribrojnika.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vrlo jednostavni logički zadatak u kojem nedostaje dio slike (od ponuđenih dijelova određuje dio koji nedostaje).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ikonu mape od ikone datoteke; uz pomoć učitelja objašnjava razliku između mape i datoteke.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logičke zadatke s dopunjavanjem niza.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logički zadatak u kojem nedostaje dio slike (od ponuđenih dijelova određuje dio koji nedostaje).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mape od datoteka i objašnjava razliku između njih.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namjenu mapa (organizacija datoteka na računalu).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i sastavlja logičke zadatke s dopunjavanjem niza.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otkriva zakonitosti niza i pronalazi uljeza.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i sastavlja jednostavne matematičke logičke zadatke (zbrajalice).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logički zadatak u kojem nedostaje dio slike (sam crta nedostajući dio).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mape od datoteka, svojim riječima opisuje da mapa, osim datoteka, može sadržavati i druge mape (podmape). Svojim riječima opisuje da je namjena  mapa organizacija datoteka na računalu.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PROGRAMIRAM U SCRATCHU 1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Programski jezik Scratch, Osnovne naredbe programa Scratch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Scratch.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dijelove programskog okružja Scratcha.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kreće se između različitih grupa naredbi. Zapaža da su naredbe iste grupe obojene istom bojom.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postavlja blokove naredbi u radni prostor i međusobno ih povezuje u niz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klikom na blokove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Scratch.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kreće između različitih grupa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Prateći upute učitelja, uz manje greške postavlja blokove naredbi u radni prostor i povezuje ih u niz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Otkriva pogrešan redoslijed naredbi i uz pomoć učitelja ga ispravlja.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uputi učitelja, pokreće program klikom na blokove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blokove naredbi potrebne za rješenje jednostavnog zadatka i povezuje ih u program.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klikom na blokove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Vješto se snalazi u odabiru odgovarajuće naredbe u određenoj grupi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ispravlja greške koje uoči u programu.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Naredbe koje ne koristi samostalno briše s radnog prostora.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KORISTIM INTERNET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Internet, Zašto je važan Internet, Pišemo digitalno, Mrežni preglednik, Pretražujemo Internet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A.2.2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>
              <w:rPr>
                <w:color w:val="231F20"/>
                <w:sz w:val="18"/>
                <w:szCs w:val="20"/>
              </w:rPr>
              <w:t>čenik objašnjava ulogu programa u uporabi računala.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je računalo uređaj na kojemu su pohranjeni programi i da   su programi nužni da bi se s pomoću računala moglo raditi.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da na uređaju postoje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programi za različite namjene.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je računalo uređaj koji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radi ono što je zadano uputama (programom).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da upute (programi) moraju biti precizno napisani kako bi uređaj radio ono što želimo.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ulogu nekoliko osnovnih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programa na računalu.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A.2.2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nekoliko mogućnosti rada na internetu. Otvara preporučenu stranicu.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nekoliko mogućnosti interneta. Povezuje stvarni svijet s internetom.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komentira mogućnosti interneta.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Pretražuje podatke, slike i videozapise na preporučenim mrežnim stranicama.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Posjećuje neku od preporučenih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stranica, uz pomoć učitelja istražuje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izvještava razred o novim sadržajima.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nekoliko mogućnosti rada na internetu (npr. pregledavanje mrežnih mjesta, igranje igara, komunikacija s prijateljima pregledavanje ocjena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otvara zadanu mrežnu stranicu.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Prepoznaje ikonu mrežnog preglednika. Uz pomoć učitelja koristi mrežni preglednik.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pretražuje internet u potrazi za zadanom informacijom korištenjem mrežne tražilice (npr. tražilice Google ili Bing).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poveznicu prema obliku pokazivača miša.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opisuje pojam interneta.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nekoliko mogućnosti interneta. Uz pomoć učitelja ih detaljnije opisuje (npr. učenik navodi kao primjer pregledavanje ocjena, a uz pomoć učitelja opisuje na koji način se pregledavanje ocjena obavlja).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Povezuje stvarni svijet s internetom na konkretnom primjeru (npr. osoba s kojom se razgovara putem interneta je stvarna osoba s druge strane).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opisuje pojam ključne riječi.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mrežni preglednik u navigaciji (npr. povratak na početnu ili prethodnu stranicu).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Objašnjava koji se sve sadržaji mogu nalaziti na nekom mrežnom mjestu (podaci, slike, videozapisi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mrežni preglednik za pretraživanje sadržaja interneta (podaci, slike, videozapisi). Svojim riječima opisuje postupak korištenja zadane mrežne tražilice.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posjećuje preporučenu mrežnu stranicu, pregledava njen sadržaj i istražuje njene mogućnosti.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Zanimljivosti koje je pronašao na preporučenoj stranici dijeli s ostatkom razreda.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ikonu programa za pisanje i uređivanje teksta.  Samostalno imenuje program za pisanje i uređivanje teksta.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pronalazi i pokreće program za pisanje i uređivanje teksta.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Otvara novi prazni dokument i uz povremenu pomoć učitelja piše jednostavan tekst od nekoliko rečenica.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osnovne alate iz grupe naredbi za uređivanje teksta (zadebljana, kosa, podcrtana slova).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rad.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Tekstovi su neuređeni (učenik stavlja previše razmaka između riječi, nema velikog početnog slova na početku rečenice, cijeli tekst piše velikim tiskanim slovima i sl.)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program za pisanje i uređivanje teksta.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kratki tekst od nekoliko rečenica.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osnovne alate iz grupe naredbi za uređivanje teksta (zadebljana, kosa, podcrtana slova).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Pisani tekst je manjim dijelom oblikovan prema uputama učitelja.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većinu alata iz grupe naredbi za uređivanje (zadebljana, kosa, podcrtana slova, mijenja izgled i veličinu fonta, koristi boju slova).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koristi naredbe za poravnanje odlomka.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rad na zadano mjesto, uz pomoć učitelja otvara postojeći rad.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Pisani tekst je najvećim dijelom (uz manje greške) uređen prema uputama učitelja.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samostalno koristi alate za uređivanje fonta, dodatno istražuje nove mogućnosti.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naredbe za poravnanje odlomka.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rad na zadano mjesto, otvara postojeći rad, mijenja ga i sprema pod novim imenom na zadano mjesto.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Tekst je u potpunosti uređen prema uputama učitelja.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0"/>
          <w:szCs w:val="20"/>
        </w:rPr>
      </w:pPr>
      <w:r>
        <w:rPr/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SIGURAN NA INTERNETU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Sigurnost na internetu, Odgovorno se ponašamo na mreži, Čuvamo i štitimo osobne podatke, Moji digitalni tragovi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D.2.3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51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neke opasnosti koje mogu nastupiti pri uporabi računala i interneta te pravilno na njih reagira.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neke opasnosti od nepoznate osobe u virtualnome svijetu. Prepoznaje zdrave navike ponašanja pri radu s računalom.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elektroničko nasilje. U nekim situacijama traži pomoć odrasle osobe.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Primjenjuje zdrave navike ponašanja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tijekom rada na računalu.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Primjenjuje pozitivne obrasce ponašanja pri suočavanju s elektroničkim nasiljem.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opasnosti koje mogu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nastupiti pri uporabi računala i interneta i povezuje ih s opasnostima iz stvarnoga svijeta. Procjenjuje količinu vremena provedenoga u virtualnome svijetu.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D.2.4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osobne podatke i prepoznaje važnost njihove zaštite.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važnost zaštite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svojih i tuđih osobnih podataka te važnost odgovornoga ponašanja.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razlikuje koje bi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osobne podatke mogao sigurno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objaviti na internetu. Pristojno se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ponaša.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trajnost podataka objavljenih na internetu (digitalnih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tragova). Potiče sebe i druge na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odgovorno ponašanje.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odgovorno ponaša pri korištenju sadržajima i uslugama na internetu radi zaštite osobnih podataka i digitalnoga ugleda.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elektroničkog nasilja.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neke opasnosti od nepoznate osobe u virtualnom svijetu.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objašnjava pojam osobnih podataka.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je li neki podatak osobni podatak.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digitalnog traga.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Na temelju ilustracije, može prepoznati radi li se o elektroničkom nasilju.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barem jednu osobu kojoj se može obratiti u slučaju da doživi elektroničko nasilje.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Nabraja više osobnih podataka.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(može i na primjeru) objašnjava zašto je važno čuvati svoje osobne podatke.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zašto ne smije javno objavljivati tuđe osobne podatke.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pojam digitalnog traga i navodi primjer.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ilustriranom primjeru prepoznaje oblik elektroničkog nasilja i daje prijedlog rješavanja takvog nasilja.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objašnjava pojam osobnog podatka.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osobne podatke i prepoznaje koje bi od njih mogao slobodno objaviti na internetu.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pojam digitalnog traga i digitalnog ugleda.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kako bi elektroničko nasilje moglo prerasti u stvarno nasilje (npr. susret s nepoznatom osobom, ružne poruke poznanika mogu prerasti u fizičko zlostavljanje).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zašto nije dobro previše vremena provoditi u virtualnom svijetu.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kako su digitalni tragovi trajni, daje prijedlog ponašanja za dobar digitalni ugled.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PROGRAMIRAM U SCRATCHU 2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5, Mozgalica 6, Mozgalica 7, Pokretanje lika u Scratchu, Točan redoslijed naredbi, Kad si sretan, ponovi sve ovo, Spremamo svoje programe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B.2.1, B.2.2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B.2.2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zadatak u kojemu postoji ponavljanje i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kako bi ga riješio.</w:t>
              <w:br/>
              <w:t xml:space="preserve"> 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 te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neke blokove naredbi za upravljanje likom.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stavlja niz naredbi u pravilan redoslijed.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blok za ponavljanje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pokreće program upotrebom bloka „Kada je kliknuta zastavica“.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svoj rad.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naredbe za kretanje i govor lika.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manju pomoć učitelja, uglavnom samostalno koristi niz naredbi da bi izradio program, a u redoslijedu naredbi se povremeno javljaju manje greške.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koristi blok s ponavljanjem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Prema uputama učitelja samostalno sprema svoj rad.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naredbe za kretanje i govor lika.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manje greške, samostalno postavlja naredbe u pravilan redoslijed. Uočene greške ispravlja uz pomoć učitelja.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 rješavanju zadatka samostalno koristi blok s ponavljanjem, uz povremene manje greške.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pokreće program upotrebom bloka „Kada je kliknuta zastavica“.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svoj rad na zadano mjesto. Uz manju pomoć učitelja otvara postojeći program, uređuje ga i ponovo sprema.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izrađuje program koji rješava zadani jednostavni problem.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 rješenju zadatka, tamo gdje je to primjenjivo, koristi i blokove s ponavljanjem i nizove naredbi.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blok s unaprijed određenim brojem ponavljanja od bloka s neprestanim ponavljanjem.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ponavljanje niza naredbi i zamjenjuje ga odgovarajućim blokom za ponavljanje.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Uočene greške u redoslijedu naredbu ispravlja samostalno.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svoj rad na zadano mjesto. Samostalno pronalazi i otvara postojeće programe,  uređuje ih i ponovo sprema.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  <w:bookmarkStart w:id="1" w:name="_GoBack"/>
      <w:bookmarkStart w:id="2" w:name="_GoBack"/>
      <w:bookmarkEnd w:id="2"/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UČIM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Bojanje 3D, Portali, Obrazovni portali, Učimo na mreži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A.2.2, C.2.1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A.2.2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internet kao izvor nekih usluga i podataka te pretražuje preporučene sadržaje.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nekoliko mogućnosti rada na internetu. Otvara preporučenu stranicu.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opisuje nekoliko mogućnosti interneta. Povezuje stvarni svijet s internetom.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komentira mogućnosti interneta.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Pretražuje podatke, slike i videozapise na preporučenim mrežnim stranicama.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Posjećuje neku od preporučenih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stranica, uz pomoć učitelja istražuje i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izvještava razred o novim sadržajima.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 xml:space="preserve"> </w:t>
            </w: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oblikuje uz učiteljevu podršku postojeće sadržaje u jednostavnome programu za izradu digitalnih radova.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oblikuje uz učiteljevu podršku postojeće sadržaje prema svojim idejama u jednostavnome programu za izradu digitalnih radova.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način stvaranja digitalnih sadržaja i izrađuje ih uz podršku učitelja u jednostavnome programu za izradu digitalnih radova.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Stvara nove sadržaje uz podršku učitelja u jednostavnome programu za izradu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digitalnih radova.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Predstavlja i objašnjava svoj rad.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izrađuje digitalne radove kombiniranjem različitih oblika sadržaja uz podršku učitelja.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e-usluge u području obrazovanja.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uz pomoć učitelja koristi nekim e-uslugama u području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obrazovanja.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istražuje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dodatne mogućnosti e-usluga u području obrazovanja.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samostalno koristi preporučenim e-uslugama u području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obrazovanja. Nudi pomoć i suradnju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ostalim učenicima.</w:t>
            </w:r>
          </w:p>
        </w:tc>
      </w:tr>
      <w:tr>
        <w:trPr>
          <w:trHeight w:val="112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se koristi se e-uslugama u području odgoja i obrazovanja.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portala/obrazovnog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mrežnih mjesta uz pomoć učitelja prepoznaje portale.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barem jedan obrazovni portal.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otvara zadani portal i pregledava sadržaj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prijavljuje se na obrazovni portal koji zahtijeva AAI@EduHr prijavu (npr. e-lektire) i pregledava sadržaj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razliku između portala i 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barem jedan portal ili obrazovni  portal.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otvara zadani portal i pregledava njegov sadržaj.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podršku učitelja prijavljuje se na obrazovni portal koji zahtijeva AAI@EduHr prijavu (npr. e-lektire) i pregledava sadržaj portala.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objašnjava razliku između portala i 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nekoliko portala ili obrazovnih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se prijavljuje na obrazovni portal koji zahtijeva AAI@EduHr prijavu (npr. e-lektire) i pregledava sadržaj portala.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podršku učitelja istražuje dodatne mogućnosti obrazovnog portala.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sadržaju nekog portala, svojim riječima može objasniti kojoj vrsti portala pripada (zabavni, informativni, obrazovni...).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da svi podaci koji se nalaze na internetu ne moraju nužno biti točni. Svojim riječima objašnjava pojam enciklopedije.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istražuje dodatne mogućnosti i sadržaje nekog  obrazovnog portala.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kakvi se sadržaji nalaze na obrazovnim portalima (npr. članci, slike, igre). Zanimljivosti dijeli s ostatkom razreda.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Nudi pomoć i suradnju ostalim učenicima u radu.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imenuje program za izradu crteža.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pronalazi i pokreće program Bojanje 3D.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koristi osnovne alate (kist, 2D oblike, ispunu) programa Bojanje 3D.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rad.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imenuje, pronalazi i pokreće program Bojanje 3D.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koristi osnovne alate programa.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Izrađuje crtež prema uputama učitelja (npr. nacrtaj krug pomoću kista, ispuni krug plavom bojom).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crtež prema predlošku pri čemu sam bira alate kojima će crtež izraditi.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crtež na zadano mjesto, uz pomoć učitelja otvara postojeći crtež.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istražuje dodatne mogućnosti programa i koristi ih u izradi crteža.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kreativan crtež.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crtež na zadano mjesto, otvara postojeći crtež, mijenja ga i sprema pod novim imenom na zadano mjesto.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  <w:r>
        <w:br w:type="page"/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PROGRAMIRAM U SCRATCHU 3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8, Mozgalica 9, Mozgalica 10, Mozgalica 11, Izrada lika u Scratchu, Izrada pozadine u Scratchu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sz w:val="18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prati niz uputa koje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izvode jednostavan zadatak.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niz uputa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predočenih slikom ili riječima i otkriva pogrešan redoslijed.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 u uputama za rješavanje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ispravlja pogrešan redoslijed u uputama za rješavanje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Jednostavnoga zadatka.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B.2.2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zadatak u kojemu postoji ponavljanje i opisuje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kako bi ga riješio.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 stvara niz uputa s ponavljanjem.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niz uputa s ponavljanjem te ispravlja pogrešan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redoslijed.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niz uputa u kojemu upotrebljava ponavljanje.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lik iz galerije likova Scratcha.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pozadinu za pozornicu iz galerije pozadina Scratcha.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lik pomoću osnovnih alata za crtanje (kist, kantica).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nacrtani lik.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pozadinu za pozornicu pomoću osnovnih alata za crtanje (kist, kantica).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imenuje nacrtanu pozornicu.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jednostavan program koji koristi nacrtanu pozadinu i lik.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učitelja, samostalno izrađuje lik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nacrtani lik.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povremenu pomoć učitelja, samostalno izrađuje pozadinu za pozornicu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imenuje nacrtanu pozornicu.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jednostavan program koji koristi nacrtanu pozadinu i lik.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lik ili više njih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više pozadina za pozornicu korištenjem različitih alata za crtanje (kist, kantica, crte, krug, kvadrat).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jednostavan program koji koristi odabranu pozadinu i lik.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izrađuje jednostavan program koji koristi nacrtane pozadinu i lik(ove) – u toku izvođenja programa pozadine se mijenjaju.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tbl>
      <w:tblPr>
        <w:tblStyle w:val="a0"/>
        <w:tblW w:w="14874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4"/>
        <w:gridCol w:w="3005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LJUDI I RAČUNALA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Računala oko nas, Zanimanja ljudi, Tko što radi, Videosastanak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C.2.1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jednostavne školske zadatke.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nabraja prikladne uređaje za jednostavne  Školske zadatke.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prepoznaje uređaj te nabraja programe za jednostavne školske zadatke.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svrhu uređaja i uz pomoć učitelja odabire prikladan program za rješavanje jednostavnih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školskih zadataka.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prema savjetima učitelja odabire uređaj i program za rješavanje jednostavnih školskih zadataka.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Pokazuje pozitivan stav i samopouzdanje pri korištenju tehnologijom.</w:t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 w:themeColor="background1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C.2.3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situacije u kojima je komunikacija i suradnja moguća digitalnim programima i uređajima.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sudjeluje u kratkim komunikacijskim i suradničkim aktivnostima s poznatim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osobama u digitalnome okruženju.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osnovne prednosti komunikacije i suradničkoga rada kad članovi tima ne mogu biti prisutni. Aktivno surađuje sa skupinom  vršnjaka u digitalnome okruženju uz pomoć učitelja.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Potiče i vodi suradnju i komunikaciju sa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skupinom vršnjaka u digitalnome okruženju uz pomoć učitelja.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surađuje i komunicira s poznatim osobama u sigurnome digitalnom okruženju.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 w:themeColor="background1"/>
                <w:sz w:val="18"/>
                <w:szCs w:val="20"/>
              </w:rPr>
              <w:t>ISHOD D.2.1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nabraja zanimanja koja poznaje, a koja se koriste IKT-om.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opisuje zanimanja ljudi koji se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 svojemu poslu koriste IKT-om.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Istražuje uz pomoć učitelja i komentira zanimanja iz područja IKT-a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Izdvaja i opisuje moguće buduće zanimanje u području primjene IKT-a i predstavlja razredu.</w:t>
            </w:r>
          </w:p>
        </w:tc>
      </w:tr>
      <w:tr>
        <w:trPr>
          <w:trHeight w:val="206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opisuje neke poslove koji se koriste informacijskom i komunikacijskom tehnologijom.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navodi barem jednu situaciju u kojoj je koristio računalo (npr. za crtanje).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zanimanja ljudi prepoznaje ona koja u svom radu koriste IKT.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barem jedno zanimanje iz svoje okoline koje se u radu koristi IKT-om (npr. učitelj ili blagajnik).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navodi više situacija u kojima je koristio računalo.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jedno zanimanje koje se u svom radu koristi IKT-om (npr. učitelj ili blagajnik/ca): na koji način računalo u tom zanimanju pomaže ljudima?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situaciju u kojoj mu računalo značajno olakšava i ubrzava rad (npr. traženje informacija pretraživanjem interneta ili korištenje enciklopedija školske knjižnice).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i komentira jedno zanimanje s područja IKT-a (npr. programer, serviser računalne opreme).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i svojim riječima objašnjava dobre strane razvoja tehnologije (npr. koliko vremena treba danas da se dođe s kontinenta na kontinent, a koliko je trebalo prije izuma zrakoplova).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ili samostalno osmišljava zanimanje budućnosti u kojem će se koristiti IKT.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prisjeća se programa za videosastanak. Uz pomoć učitelja opisuje tijek izvođenja videosastanka.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i pronalazi program za videosastanak. Uz pomoć učitelja uspostavlja vezu za videosastanak s poznatim osobama.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uz podršku učitelja, uspostavlja vezu za videosastanak s poznatim osobama i sudjeluje u videosastanku. Navodi situacije u kojima je korištenje videosastanka korisno.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Samostalno, uz podršku učitelja, koristi program za videosastanak s poznatim osobama (npr. uspostavlja i prekida poziv).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situacije u kojima je korištenje videosastanka korisno i potiče ostale učenike na suradnju.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objašnjava dobre strane suradnje (u učenju ili nekom zajedničkom projektu) korištenjem videosastanka.</w:t>
            </w:r>
          </w:p>
        </w:tc>
      </w:tr>
    </w:tbl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</w:r>
    </w:p>
    <w:sectPr>
      <w:type w:val="continuous"/>
      <w:pgSz w:w="16838" w:h="11906"/>
      <w:pgMar w:left="1133" w:right="850" w:header="426" w:top="740" w:footer="708" w:bottom="765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  <w:t>Marija Petković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87226-EC11-4B66-A916-FE9EDB401ABD}"/>
</file>

<file path=customXml/itemProps2.xml><?xml version="1.0" encoding="utf-8"?>
<ds:datastoreItem xmlns:ds="http://schemas.openxmlformats.org/officeDocument/2006/customXml" ds:itemID="{795E0A75-2654-44C3-9ADB-892AB36A3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CCA60-D42C-48C5-B523-041D67F936EE}"/>
</file>

<file path=customXml/itemProps4.xml><?xml version="1.0" encoding="utf-8"?>
<ds:datastoreItem xmlns:ds="http://schemas.openxmlformats.org/officeDocument/2006/customXml" ds:itemID="{D9F00E0A-754F-4E0C-BFC7-717569C8A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Application>LibreOffice/7.0.1.2$Windows_X86_64 LibreOffice_project/7cbcfc562f6eb6708b5ff7d7397325de9e764452</Application>
  <Pages>13</Pages>
  <Words>4350</Words>
  <Characters>27512</Characters>
  <CharactersWithSpaces>31412</CharactersWithSpaces>
  <Paragraphs>529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2023-10-03T10:12:28Z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