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Start w:id="1" w:name="_GoBack"/>
      <w:bookmarkEnd w:id="0"/>
      <w:bookmarkEnd w:id="1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- 3.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Simboli</w:t>
        <w:tab/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Pletem petlju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Sigurno na mreži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Nižem naredbe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Komuniciram i učim na mreži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Redam i grupiram podatke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Brinem o zdravlju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Ups, što se događa?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Donosim odluke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Predstavljam se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Stvaram priču u Scratchu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4" w:equalWidth="false" w:sep="false">
            <w:col w:w="3627" w:space="172"/>
            <w:col w:w="3540" w:space="172"/>
            <w:col w:w="3540" w:space="172"/>
            <w:col w:w="363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"/>
        <w:tblW w:w="1485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Usmene provjere znanja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>koliko učenik kroz nastavni sat točno i često odgovara na postavljena pitanja može također biti ocijenjen.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 w:cstheme="majorHAnsi"/>
                <w:color w:val="231F20"/>
                <w:sz w:val="20"/>
                <w:szCs w:val="20"/>
              </w:rPr>
              <w:t>90%-100%    ocjena odli</w:t>
            </w:r>
            <w:r>
              <w:rPr>
                <w:rFonts w:eastAsia="Calibri" w:cs="Calibri"/>
                <w:sz w:val="20"/>
                <w:szCs w:val="20"/>
              </w:rPr>
              <w:t>čan (5)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80%-89%    ocjena vrlo dobar (4)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60%-79% ocjena dobar (3)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50% - 59%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>uključuje ocjene za činjenično znanje, razumijevanje koncepata, analiziranje, opisivanje, objašnjavanje, poznavanje pravila.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/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</w:pP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3"/>
        <w:gridCol w:w="3006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SIMBOLI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Simbol do simbola, Moji simboli, Koristimo se simbolima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simbolima za prikazivanje podataka.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neke univerzalne simbole i objašnjava njihovu ulogu.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kako neke podatke može prikazati nekim univerzalnim simbolima.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Interpretira poruke i podatke prikazane dogovorenim simbolima. Koristi se dogovorenim simbolima za opisivanje podataka i zapisivanje poruka.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Razvija svoj jednostavni sustav simbola i objašnjava ga.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može prepoznati neke simbole na ilustraciji ili fotografiji i objasniti njihovu ulogu (npr. prometni znak „stop“ ili državni grb Republike Hrvatske)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može prepoznati većinu simbola na ilustracijama ili fotografijama i objasniti njihovu ulogu. Zadani podatak (značenje) može prikazati jednostavnim simbolom (npr. nacrtati simbol prometnog znaka).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može pročitati poruku koja sadrži osnovne emotikone.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Može šifrirati/dešifrirati kratke poruke jednostavnim sustavom šifriranja pomoću pomagala (npr. tablice glagoljice, brajice ili Cezarovom šifrom).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obliku tablice razvija svoj sustav šifriranja u kojem pojedino slovo zamjenjuje jedinstvenim simbolom.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se svojim sustavom šifriranja u pisanju kratkih poruka i njihovom dešifriranju.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3"/>
        <w:gridCol w:w="3006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PLETEM PETLJU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 xml:space="preserve">Aktivnosti: </w:t>
            </w:r>
            <w:r>
              <w:rPr>
                <w:rFonts w:cs="Calibri" w:cstheme="majorHAnsi"/>
                <w:sz w:val="20"/>
                <w:szCs w:val="20"/>
              </w:rPr>
              <w:t>Mozgalica 1, Mozgalica 2, Ponovni susret u Scratchu, Pletemo petlju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B.3.1 (prvi dio)</w:t>
            </w:r>
          </w:p>
        </w:tc>
      </w:tr>
      <w:tr>
        <w:trPr>
          <w:trHeight w:val="3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blok za ponavljanje u Scratchu. Može očitati broj ponavljanja naredbi u gotovom programu, ali samostalno ne može napraviti program s ponavljanjem koji rješava zadani problem. Pri izradi programa zahtijeva visoku razinu pomoći učitelja.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što je ponavljanje u programu i kada se koristi.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svojim riječima opisuje kako bi riješio zadani problem s ponavljanjem, pokazuje da razumije zadatak, ali u izradi programa treba povremenu pomoć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gotovom programu  uočava niz naredbi koje se ponavljaju i uz pomoć učitelja zamjenjuje te naredbe blokom za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Uglavnom samostalno stvara program koji sadrži ponavljanje, uz povremene manje greške. Uočene greške ispravlja samostalno ili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gotovom programu  uočava niz naredbi koje se ponavljaju i samostalno zamjenjuje te naredbe blokom za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sadrži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 uočava greške u programu i samostalno ih ispravlja.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113"/>
        <w:gridCol w:w="2890"/>
        <w:gridCol w:w="86"/>
        <w:gridCol w:w="2920"/>
        <w:gridCol w:w="58"/>
        <w:gridCol w:w="3118"/>
      </w:tblGrid>
      <w:tr>
        <w:trPr>
          <w:trHeight w:val="360" w:hRule="atLeast"/>
        </w:trPr>
        <w:tc>
          <w:tcPr>
            <w:tcW w:w="14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SIGURNO NA MREŽI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Sigurno digitalno okružje, Štitim se na internetu, Računalni virusi – internetski grabežljivci, Internetski bonton</w:t>
            </w:r>
          </w:p>
        </w:tc>
      </w:tr>
      <w:tr>
        <w:trPr>
          <w:trHeight w:val="127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C.3.4</w:t>
            </w:r>
          </w:p>
        </w:tc>
        <w:tc>
          <w:tcPr>
            <w:tcW w:w="121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razlikuje uloge i aktivnosti koje zahtijeva suradničko online okruženje.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prepoznaje uloge i aktivnosti u suradničkome online okruženju.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jasne upute za provođenje aktivnosti u suradničkome online okruženju.</w:t>
            </w: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primjerene oblike ponašanja u suradničkim aktivnostima.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preuzima odgovornost i kontrolu za provođenje suradničke aktivnosti. Prepoznaje važnost osvrta članova skupine na aktivnost i ponašanje te iznosi svoje komentare.</w:t>
            </w:r>
          </w:p>
        </w:tc>
      </w:tr>
      <w:tr>
        <w:trPr>
          <w:trHeight w:val="5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D.3.2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objašnjava važnost zaštite od zlonamjernih programa. Razlučuje koje sadržaje ne smije dijeliti, prepoznaje neprihvatljive radnje u digitalnom okruženju i opisuje kako može zaštiti svoje i tuđe osobne podatke.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odgovorno reagira na neprihvatljivo i uvredljivo ponašanje u digitalnome okruženju. U problemskoj situaciji traži pomoć odraslih, prijavljuje neprihvatljivo ponašanje, neželjeni sadržaj ili kontakt.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pozitivne obrasce ponašanja i ciljano objavljuje svoje radove na školskim/razrednim stranicama. Odlučuje ne sudjelovati u aktivnostima koje potiču govor mržnje i diskriminaciju.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promiče pozitivne obrasce ponašanja i pomaže vršnjacima u zaštiti od neželjenih sadržaja. Osmišljava i izrađuje plakat s pravilima ponašanja na internetu.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primjereno reagira na svaku opasnost/neugodnost u digitalnome okruženju, štiti svoje i tuđe osobne podatke.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6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sudjeluje u suradničkom online okruženju (npr. pomoć kod prijave i otvaranja dijeljenih dokumenata na sustavu  Office365).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prepoznaje sigurno mrežno mjesto prema oznaci lokota.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objašnjava pojam zlonamjernog programa i navodi nekoliko mogućih šteta koje zlonamjerni programi mogu napraviti. Uz pomoć učitelja objašnjava zašto je važno zaštititi se od takvih programa.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jedan primjer neprihvatljive radnje u digitalnom okružju.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se samostalno prijavljuje u sustav i sudjeluje u suradničkom online okruženju.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objašnjava pojam zlonamjernih programa i važnost zaštite od njih.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Imenuje nekoliko mogućih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više primjera neprihvatljivih radnji u digitalnom okružju.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imenovati barem jednu osobu ili službu kojoj može prijaviti neprihvatljivo ponašanje ili neželjeni sadržaj.</w:t>
            </w: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aktivno sudjeluje u suradničkom online okruženju i u velikoj mjeri pridonosi zajedničkom zadatku.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da se na mrežnim mjestima označenim oznakom „nije sigurno“ ne unose osobni podatci.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navodi nekoliko savjeta za sprečavanje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Navodi nekoliko pravila internetskog bontona.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imenovati više osoba ili službi kojima može prijaviti neprihvatljivo ponašanje ili neželjeni sadržaj.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aktivno sudjeluje u suradničkom online okruženju, kritički se osvrće, komentira i potiče druge da komentiraju zajednički uradak.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navodi više savjeta za sprečavanje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zna pravila internetskog bontona.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NIŽEM NAREDBE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3, Mozgalica 4, Mozgalica 5, Mozgalica 6, Logički slijed naredbi u programu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B.3.1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slijed naredbi unutar programa, ali teško samostalno rješava problem u kojem je naredbe potrebno poredati pravilnim redoslijedom.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Kod izrade programa često traži pomoć učitelja.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svojim riječima opisuje kako bi riješio zadani problem, zna objasniti zašto je važan pravilan redoslijed naredbi, pokazuje da razumije zadatak, a u izradi programa treba povremenu pomoć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uglavnom samostalno stvara program koji slijed naredbi. Uočene greške ispravlja samostalno ili uz pomoć učitelja.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stvara program koji sadrži slijed naredbi.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 uočava greške u programu i samostalno ih ispravlja.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Gotov program analizira na način da može predvidjeti promjene u ponašanju programa izmijeni li se slijed naredbi u programu.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KOMUNICIRAM I UČIM NA MREŽI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Kako komuniciramo, Digitalna komunikacija, Obrazovni programi, Tražim, tražim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C.3.3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sigurnim digitalnim okruženjem za komunikaciju u suradničkim aktivnostima.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osnovne prednosti suradničkoga rada u sigurnome digitalnom okruženju. Na poticaj i uz pomoć učitelja sudjeluje u suradničkim aktivnostima u sigurnome digitalnom okruženju.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piše poruke prema preporukama o jasnoći i ljubaznosti. Uz pomoć učitelja sudjeluje u suradničkim aktivnostima u sigurnome digitalnom okruženju.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Ostvaruje kontakt s poznatim osobama u digitalnome okruženju, s njima surađuje i razmjenjuje kratke poruke. Prepoznaje sinkroni i asinkroni način komunikacije.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 suradničkome rješavanju zadataka samostalno komunicira s poznatim osobama u sigurnome digitalnom obrazovnom okruženju i obrazovnim društvenim mrežama.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pomoć učitelja prijavljuje u sustav Office365 korištenjem AAI@EduHr korisničkog računa i uz pomoć učitelja sudjeluje u suradničkoj aktivnosti (npr. zajedničkom radu na tekstnom dokumentu).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prednosti suradničkog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neke oblike ljudske komunikacije. Uz pomoć učitelja objašnjava pojam digitalne komunikacije.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digitalnih obrazovnih programa. Uz pomoć učitelja koristi digitalni udžbenik.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se mrežnom tražilicom.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prijavljuje u sustav Office365 korištenjem AAI@EduHr korisničkog računa i uz pomoć učitelja sudjeluje u suradničkoj aktivnosti.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prednosti suradničkog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neke oblike komunikacije.  Svojim riječima objašnjava pojam digitalne komunikacije.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digitalne obrazovne programe. Samostalno koristi digitalni udžbenik.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prijavljuje u sustav Office365 korištenjem AAI@EduHr korisničkog računa i samostalno sudjeluje u suradničkoj aktivnosti (samostalno otvara dijeljeni dokument).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šalje poruke poznatim osobama (npr. poruke putem Teams-a, e-pošta putem usluge webmail.skole.hr i sl.)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primjeru može objasniti razliku između sinkrone (npr. telefon) i asinkrone komunikacije (npr. e-pošta).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pojma, slika, videozapisa.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prijavljuje u sustav Office365 korištenjem AAI@EduHr korisničkog računa i aktivni sudjeluje u suradničkoj aktivnosti.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Dijeli dokument s 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šalje poruke poznatim osobama unutar sigurnog digitalnog okruženja.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pojma, slike ili videozapisa. Uspoređuje rezultate pretraživanja, po potrebi mijenja ključne riječi pretraživanja.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REDAM I GRUPIRAM PODATKE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Logički povezujemo, Mozgalica 7, Mozgalica 8, Mozgalica 9, Mozgalica 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B.3.2 (prvi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uočava kriterij prema kojem su neki podaci grupirani (npr. geometrijska tijela mogu biti grupirana po veličini, boji ili vrsti, cvijeće prema broju latica i slično).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Bez pomoći učitelja ne može razvrstati podatke redoslijedno prema zadanom kriteriju (npr. poredati dane u tjednu, mjesece u godini, slova abecede, brojeve).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veću pomoć učitelja koristi program Eksplorer za datoteke: prikazuje mape i datoteke abecednim redom, prema vremenu nastanka, prema veličini i vrsti datoteke.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uočava kriterij prema kojem su podaci grupirani. Uz manju pomoć učitelja grupira podatke.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redoslijedno razvrstava podatke prema zadanom kriteriju (npr. reda riječi abecednim redoslijedom).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kriterij prema kojem su neki podaci grupirani. Samostalno grupira podatke prema zadanom kriteriju.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uočava kriterij prema kojem su podaci redoslijedno razvrstani (npr. četvrtak, nedjelja, petak, ponedjeljak, srijeda, subota utorak – dani u tjednu razvrstani su abecednim redom).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uočava kriterij prema kojem su podaci grupirani i grupira objekte prema zadanom obilježju (npr. veličini, boji ili vrsti).  Uviđa nove kriterije prema kojima može pregrupirati podatke (npr. osim po vrsti, učenik uočava da geometrijska tijela može grupirati i po boji).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Može odrediti uljeza u nekoj grupi podataka (npr. biljku među životinjama).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Redoslijedno razvrstava podatke prema zadanom kriteriju.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program Eksplorer za datoteke: prikazuje mape i datoteke abecednim redom, prema vremenu nastanka, veličini i sl.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BRINEM O ZDRAVLJU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Brinemo o zdravlju, Vježbe relaksacije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preporuke o preraspodjeli vremena u kojemu se koristi digitalnom tehnologijom za učenje, komunikaciju i zabavu te primjenjuje zdrave navike.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posljedice dugotrajnoga boravka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Procjenjuje količinu vremena provedenoga u virtualnome svijetu.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nužnost vremenskoga ograničenja boravka za računalom.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preporuke o količini vremena provedenoga pred računalom.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Odabire i primjenjuje zdrave navike ponašanja za vrijeme rada na računalu.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Savjetuje članove obitelji i vršnjake o pravilnom korištenju tehnologijom.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11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posljedice koje po njegovo zdravlje može imati dugotrajni boravak za računalom (umor, bol u leđima i vratu, slabljenje vida,...)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Približno točno procjenjuje vrijeme koje dnevno provede u korištenju digitalnih uređaja.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nabraja posljedice dugotrajnog boravka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zašto je važno ograničiti vrijeme boravka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navodi zdrave načine provođenja slobodnog vremena (npr. igra na otvorenom).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Demonstrira jednostavne vježbe razgibavanja i relaksacije.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pravilno sjedi za računalom, izvodi vježbe razgibavanja.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pravila ponašanja pri korištenju digitalnom tehnologijom.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UPS, ŠTO SE DOGAĐA?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Ups, pogreška na računalnoj opremi, Što se događa, Ups, pogreška na programskoj podršci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i analizira jednostavne hardverske/softverske probleme i poteškoće koji se mogu  dogoditi tijekom njihove uporabe.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 pomoću učitelja nabraja neke hardverske/softverske probleme i poteškoće koji se mogu dogoditi tijekom njihove uporabe.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hardverske/softverske probleme i poteškoće koji se mogu dogoditi tijekom njihove uporabe.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jednostavne hardverske/softverske probleme koji se mogu dogoditi tijekom njihove uporabe i nudi rješenje.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analize prepoznaje aktivnosti ili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postupke korisnika koji mogu prouzročiti problem i poteškoću, daje primjere iz svakodnevnoga života.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11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da uzrok poteškoćama u radu može biti strojne (hardverske) ili programske (softverske) prirode.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imenuje nekoliko hardverskih i/ili softverskih problema (npr. ne radi monitor, ne može se pokrenuti program)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hardverske probleme (ne radi monitor, ne radi tipkovnica, ne radi miš, računalo se ne uključuje), ali ne nudi način rješavanja problema.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softverske probleme tijekom rada (zapaža da program ne reagira na naredbe), ali ne nudi način rješavanja problema.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hardversku poteškoću i nudi rješenje (npr. ne radi monitor – provjeri je li uključena tipka za uključivanje, je li kabel za napajanje priključen). Učenički prijedlog rješavanja problema ne mora nužno voditi do rezultata (npr. monitor može biti i u kvaru), ali bitno je da je ponuđeno rješenje smisleno.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softverski problem i nudi rješenje (npr. pokušaj zatvoriti i ponovo pokrenuti program, ponovo pokrenuti računalo, ažurirati program, deinstalirati i ponovo instalirati).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hardversku poteškoću i nudi rješenje problema Ujedno nudi smisleno rješenje za sprječavanje poteškoće u budućnosti.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Primjer 1. ne radi tipkovnica – kabel nije priključen: treba biti oprezan kod povlačenja tipkovnice da se kabel ne odspoji.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Primjer 2. ne radi program – ne treba ga gasiti prisilno, treba pravilno isključivati računalo.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DONOSIM ODLUKE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11, Mozgalica 12, Donosimo odluke: ako…onda, Donosimo odluke: ako…onda…inače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B.3.2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pronalazi put do cilja prema zadanim uputama i ograničenjima (npr. put kroz labirint ili kretanje po auto-karti odabirom najboljeg puta kojim će posjetiti sva zadana mjesta).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(npr. ako pada kiša, onda ću uzeti kišobran).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 pisanje jednostavnog programa u kojem se koristi naredba odluke treba visoku razinu pomoći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manju pomoć učitelja pronalazi put do cilja prema zadanim uputama i ograničenjima.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jednostavni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(npr. ako je toplo, onda oblačim kratke hlače, inače oblačim duge hlače).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piše jednostavni program u kojem se koristi odluka.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pronalazi put do cilja prema zadanim uputama i ograničenjima.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način rješavanja problema pomoću odluke.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jednostavni program s odlukom pri čemu radi manje greške, koje ispravlja samostalno ili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pronalazi put do cilja prema zadanim uputama i ograničenjima (npr. put kroz labirint ili kretanje po auto-karti odabirom najboljeg puta kojim će posjetiti sva zadana mjesta).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više primjera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kako pomoću odluke riješiti zadani jednostavni problem.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jednostavni program u kojem za rješavanje zadatka koristi blok naredbu grananja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/ili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540"/>
        <w:gridCol w:w="14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PREDSTAVLJAM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Fotografije, Bojanje 3D, Autorsko djelo, Moja prva prezentacija</w:t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odabire uređaj i program iz skupa predloženih te procjenjuje načine njihove uporabe.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odabire potrebni uređaj i program te prepoznaje neke načine njihove uporabe.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odabire potrebni uređaj i program, opisuje njihove mogućnosti.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potrebni digitalni uređaj ili program, prepoznaje njihove prednosti u raznim situacijama.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potrebni digitalni uređaj ili program, objašnjava njihove prednosti u raznim situacijama, obrazlaže svoj odabir i preporučuje ili ne preporučuje drugima korištenje njima.</w:t>
            </w:r>
          </w:p>
        </w:tc>
      </w:tr>
      <w:tr>
        <w:trPr>
          <w:trHeight w:val="224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C.3.2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učiteljevu pomoć i upute oblikuje postojeće sadržaje u nove, jednostavne digitalne radove.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slijedi upute i izrađuje jednostavne digitalne radove.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izrađuje jednostavne digitalne radove.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izrađuje jednostavne digitalne radove kreativno se izražavajući. Predstavlja i objašnjava svoj rad. Pomaže vršnjacima pri izradi.</w:t>
            </w:r>
          </w:p>
        </w:tc>
      </w:tr>
      <w:tr>
        <w:trPr>
          <w:trHeight w:val="223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uputama izrađuje jednostavne digitalne radove.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navodi nekoliko uređaja koji omogućuju fotografiranje.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i koristi program u kojem može pregledavati fotografije.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Bojanje 3D i uz pomoć učitelja u manjoj mjeri mijenja i dorađuje postojeći digitalni sadržaj.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autorskog djela.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jednostavnu prezentaciju s tekstom u programu Sway u sustavu Office365.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imenuje nekoliko uređaja koji omogućuju fotografiranje.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program u kojem može pregledavati fotografije. Samostalno pregledava fotografije.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Bojanje 3D.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i sprema novi digitalni sadržaj.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pojam autorskog djela.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jednostavnu prezentaciju s tekstom i slikama u programu Sway u sustavu Office365.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Između ponuđenih uređaja, učenik samostalno odabire jedan uređaj za fotografiranje.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pregledava fotografije i koristi alate za njihovo jednostavno uređivanje (filteri, obrezivanje i slično).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Bojanje 3D.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i sprema novi digitalni sadržaj.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zašto je važno poštovati autorska prava.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jednostavnu prezentaciju s tekstom i slikama u programu Sway u sustavu Office365.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Između ponuđenih uređaja, učenik samostalno odabire jedan uređaj za fotografiranje. Objašnjava zašto je odabrao određeni uređaj (npr. odabire pametan telefon jer je kompaktan).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i sprema novi digitalni sadržaj u programu Bojanje 3D. Pri tome se kreativno koristi alatima, samostalno istražuje nove alate i mogućnosti, trudi se da rad bude što bolji i detaljniji.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situacije u kojima i on poštuje autorska prava (npr. kod preuzimanja slika s interneta i njihovog daljnjeg korištenja).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kreativnu prezentaciju s tekstom i slikama u programu Sway u sustavu Office365.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STVARAM PRIČU U SCRATCHU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Pokretanje lika u Scratchu, Igrajmo se u Scratchu, Animacija likova, Sviramo u Scratchu, Programiranjem stvaramo priče</w:t>
            </w:r>
          </w:p>
        </w:tc>
      </w:tr>
      <w:tr>
        <w:trPr>
          <w:trHeight w:val="20" w:hRule="atLeast"/>
        </w:trPr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B.3.1</w:t>
            </w:r>
          </w:p>
        </w:tc>
        <w:tc>
          <w:tcPr>
            <w:tcW w:w="123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5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stvara program koji se sastoji od slijeda koraka i ponavljanja.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stvara program koji se sastoji od slijeda koraka i ponavljanja.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stvara program koji sadrži odluke, analizira rješenje zadatka i vrednuje ga.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stvara program koji se sastoji od slijeda koraka, ponavljanja i odluke.</w:t>
            </w:r>
          </w:p>
        </w:tc>
      </w:tr>
      <w:tr>
        <w:trPr>
          <w:trHeight w:val="224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B.3.2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određuje zajedničke karakteristike u grupi podataka i razvrstava ih prema njima.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određuje zajedničke karakteristike grupe podataka i razvrstava ih prema njima.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23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slaže podatke na koristan način.</w:t>
            </w:r>
          </w:p>
        </w:tc>
        <w:tc>
          <w:tcPr>
            <w:tcW w:w="34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/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rješavanje problema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stvara program koji se pokreće klikom na zastavicu.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koristi koordinatni sustav da bi izradio program za jednostavno kretanje lika po pozornici (u jednom smjeru).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koristi neke naredbe iz grupe naredbi Kretanje (idi, klizi, okreni se, promijeni x/y...)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animira lik mijenjajući kostime.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programira jednostavnu priču u Scratchu bez interakcija.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stvara program koji se pokreće na različite načine (npr. klikom na zastavicu ili pritiskom na tipku).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malu pomoć učitelja koristi koordinatni sustav da bi izradio program za kretanje lika po pozornici u različitim smjerovima.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 pomoć učitelja koristi zadane naredbe iz grupe naredbi Kretanje (idi, klizi, okreni se, promijeni x/y...).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animira lik mijenjajući kostime.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programira jednostavnu priču u Scratchu bez interakcija.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stvara program koji se pokreće na različite načine (npr. klikom na zastavicu ili pritiskom na tipku).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koristi koordinatni sustav da bi pokretao lik po pozornici u različitim smjerovima.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 manje greške koristi zadane naredbe iz grupe naredbi Kretanje (idi, klizi, okreni se, promijeni x/y...)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programira jednostavnu priču u Scratchu s jednim interaktivnim događajem.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se samostalno snalazi u koordinatnom sustavu Scratha.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i koristi prikladne naredbe iz grupe naredbi Kretanje (idi, klizi, okreni se, promijeni x/y...) da bi pokretao lik u željenom smjeru ili željenom putanjom.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Osmišljava i samostalno programira priču u Scratchu s više interaktivnih događaja.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708" w:top="850" w:footer="0" w:bottom="499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  <w:t>Marija Petković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83A9F-0470-44F1-896A-6537FF8F2254}"/>
</file>

<file path=customXml/itemProps2.xml><?xml version="1.0" encoding="utf-8"?>
<ds:datastoreItem xmlns:ds="http://schemas.openxmlformats.org/officeDocument/2006/customXml" ds:itemID="{11648E9D-E46B-41FA-B0F8-F23A1F08B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1C438-A690-4B05-8FAD-31054690CACE}"/>
</file>

<file path=customXml/itemProps4.xml><?xml version="1.0" encoding="utf-8"?>
<ds:datastoreItem xmlns:ds="http://schemas.openxmlformats.org/officeDocument/2006/customXml" ds:itemID="{23B204FE-652B-4705-B9D2-B3BC6ABAD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LibreOffice/7.0.1.2$Windows_X86_64 LibreOffice_project/7cbcfc562f6eb6708b5ff7d7397325de9e764452</Application>
  <Pages>10</Pages>
  <Words>3985</Words>
  <Characters>25635</Characters>
  <CharactersWithSpaces>29219</CharactersWithSpaces>
  <Paragraphs>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2023-10-03T10:12:57Z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