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Y="1909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4726"/>
        <w:gridCol w:w="8505"/>
      </w:tblGrid>
      <w:tr w:rsidR="00E05DE1" w:rsidRPr="00E05DE1" w14:paraId="237DA561" w14:textId="77777777" w:rsidTr="00EF3A77">
        <w:trPr>
          <w:trHeight w:val="2168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E2F3" w:themeFill="accent1" w:themeFillTint="33"/>
          </w:tcPr>
          <w:p w14:paraId="765C3168" w14:textId="31539F5B" w:rsidR="00E05DE1" w:rsidRPr="00A61B9A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>
              <w:rPr>
                <w:rFonts w:ascii="Calibri" w:eastAsia="Calibri" w:hAnsi="Calibri" w:cs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ACA33" wp14:editId="597AE73C">
                      <wp:simplePos x="0" y="0"/>
                      <wp:positionH relativeFrom="margin">
                        <wp:posOffset>-79375</wp:posOffset>
                      </wp:positionH>
                      <wp:positionV relativeFrom="paragraph">
                        <wp:posOffset>-622935</wp:posOffset>
                      </wp:positionV>
                      <wp:extent cx="9738360" cy="327660"/>
                      <wp:effectExtent l="0" t="0" r="15240" b="15240"/>
                      <wp:wrapNone/>
                      <wp:docPr id="1" name="Tekstni okvi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3836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7030A0"/>
                                </a:solidFill>
                              </a:ln>
                            </wps:spPr>
                            <wps:txbx>
                              <w:txbxContent>
                                <w:p w14:paraId="3836CB9B" w14:textId="0F2A0AF4" w:rsidR="00E05DE1" w:rsidRDefault="00E05DE1" w:rsidP="00E05DE1">
                                  <w:r w:rsidRPr="00A70C9B">
                                    <w:rPr>
                                      <w:rFonts w:ascii="Calibri" w:eastAsia="Calibri" w:hAnsi="Calibri" w:cs="Calibri"/>
                                      <w:b/>
                                      <w:sz w:val="28"/>
                                      <w:szCs w:val="28"/>
                                    </w:rPr>
                                    <w:t xml:space="preserve">KRITERIJI VREDNOVANJA I OCJENJIVANJA ZA NASTAVNI PREDMET </w:t>
                                  </w:r>
                                  <w:r w:rsidRPr="00FE2CD1">
                                    <w:rPr>
                                      <w:rFonts w:ascii="Calibri" w:eastAsia="Calibri" w:hAnsi="Calibri" w:cs="Calibri"/>
                                      <w:b/>
                                      <w:sz w:val="28"/>
                                      <w:szCs w:val="28"/>
                                    </w:rPr>
                                    <w:t>KEMIJA</w:t>
                                  </w:r>
                                  <w:r w:rsidRPr="00FE2CD1">
                                    <w:rPr>
                                      <w:rFonts w:ascii="Calibri" w:eastAsia="Calibri" w:hAnsi="Calibri" w:cs="Calibri"/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A70C9B">
                                    <w:rPr>
                                      <w:rFonts w:ascii="Calibri" w:eastAsia="Calibri" w:hAnsi="Calibri" w:cs="Calibri"/>
                                      <w:b/>
                                      <w:color w:val="538135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A70C9B">
                                    <w:rPr>
                                      <w:rFonts w:ascii="Calibri" w:eastAsia="Calibri" w:hAnsi="Calibri" w:cs="Calibri"/>
                                      <w:b/>
                                      <w:color w:val="538135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A70C9B">
                                    <w:rPr>
                                      <w:rFonts w:ascii="Calibri" w:eastAsia="Calibri" w:hAnsi="Calibri" w:cs="Calibri"/>
                                      <w:b/>
                                      <w:color w:val="538135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="00EF3A77">
                                    <w:rPr>
                                      <w:rFonts w:ascii="Calibri" w:eastAsia="Calibri" w:hAnsi="Calibri" w:cs="Calibri"/>
                                      <w:b/>
                                      <w:color w:val="538135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 w:rsidRPr="00A70C9B"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  <w:t>šk. god. 202</w:t>
                                  </w:r>
                                  <w:r w:rsidR="00EB3F74"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A70C9B"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  <w:t>./202</w:t>
                                  </w:r>
                                  <w:r w:rsidR="00EB3F74"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A70C9B">
                                    <w:rPr>
                                      <w:rFonts w:ascii="Calibri" w:eastAsia="Calibri" w:hAnsi="Calibri" w:cs="Calibr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3ACA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margin-left:-6.25pt;margin-top:-49.05pt;width:766.8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" fillcolor="white [3201]" strokecolor="#7030a0" strokeweight=".5pt">
                      <v:textbox>
                        <w:txbxContent>
                          <w:p w14:paraId="3836CB9B" w14:textId="0F2A0AF4" w:rsidR="00E05DE1" w:rsidRDefault="00E05DE1" w:rsidP="00E05DE1">
                            <w:r w:rsidRPr="00A70C9B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KRITERIJI VREDNOVANJA I OCJENJIVANJA ZA NASTAVNI PREDMET </w:t>
                            </w:r>
                            <w:r w:rsidRPr="00FE2CD1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</w:rPr>
                              <w:t>KEMIJA</w:t>
                            </w:r>
                            <w:r w:rsidRPr="00FE2CD1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A70C9B">
                              <w:rPr>
                                <w:rFonts w:ascii="Calibri" w:eastAsia="Calibri" w:hAnsi="Calibri" w:cs="Calibri"/>
                                <w:b/>
                                <w:color w:val="538135"/>
                                <w:sz w:val="28"/>
                                <w:szCs w:val="28"/>
                              </w:rPr>
                              <w:tab/>
                            </w:r>
                            <w:r w:rsidRPr="00A70C9B">
                              <w:rPr>
                                <w:rFonts w:ascii="Calibri" w:eastAsia="Calibri" w:hAnsi="Calibri" w:cs="Calibri"/>
                                <w:b/>
                                <w:color w:val="538135"/>
                                <w:sz w:val="28"/>
                                <w:szCs w:val="28"/>
                              </w:rPr>
                              <w:tab/>
                            </w:r>
                            <w:r w:rsidRPr="00A70C9B">
                              <w:rPr>
                                <w:rFonts w:ascii="Calibri" w:eastAsia="Calibri" w:hAnsi="Calibri" w:cs="Calibri"/>
                                <w:b/>
                                <w:color w:val="538135"/>
                                <w:sz w:val="28"/>
                                <w:szCs w:val="28"/>
                              </w:rPr>
                              <w:tab/>
                            </w:r>
                            <w:r w:rsidR="00EF3A77">
                              <w:rPr>
                                <w:rFonts w:ascii="Calibri" w:eastAsia="Calibri" w:hAnsi="Calibri" w:cs="Calibri"/>
                                <w:b/>
                                <w:color w:val="538135"/>
                                <w:sz w:val="28"/>
                                <w:szCs w:val="28"/>
                              </w:rPr>
                              <w:tab/>
                            </w:r>
                            <w:r w:rsidRPr="00A70C9B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  <w:t>šk. god. 202</w:t>
                            </w:r>
                            <w:r w:rsidR="00EB3F74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  <w:t>5</w:t>
                            </w:r>
                            <w:r w:rsidRPr="00A70C9B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  <w:t>./202</w:t>
                            </w:r>
                            <w:r w:rsidR="00EB3F74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  <w:t>6</w:t>
                            </w:r>
                            <w:r w:rsidRPr="00A70C9B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05DE1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         </w:t>
            </w:r>
            <w:r w:rsidRPr="00A61B9A">
              <w:rPr>
                <w:rFonts w:ascii="Calibri" w:eastAsia="Times New Roman" w:hAnsi="Calibri" w:cs="Times New Roman"/>
                <w:b/>
                <w:lang w:eastAsia="hr-HR"/>
              </w:rPr>
              <w:t xml:space="preserve">ELEMENTI                            </w:t>
            </w:r>
          </w:p>
          <w:p w14:paraId="49E0690D" w14:textId="07CC4489" w:rsidR="00E05DE1" w:rsidRPr="00A61B9A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A61B9A">
              <w:rPr>
                <w:rFonts w:ascii="Calibri" w:eastAsia="Times New Roman" w:hAnsi="Calibri" w:cs="Times New Roman"/>
                <w:b/>
                <w:lang w:eastAsia="hr-HR"/>
              </w:rPr>
              <w:t xml:space="preserve">       </w:t>
            </w:r>
            <w:r w:rsidR="00A61B9A" w:rsidRPr="00A61B9A">
              <w:rPr>
                <w:rFonts w:ascii="Calibri" w:eastAsia="Times New Roman" w:hAnsi="Calibri" w:cs="Times New Roman"/>
                <w:b/>
                <w:lang w:eastAsia="hr-HR"/>
              </w:rPr>
              <w:t>V</w:t>
            </w:r>
            <w:r w:rsidRPr="00A61B9A">
              <w:rPr>
                <w:rFonts w:ascii="Calibri" w:eastAsia="Times New Roman" w:hAnsi="Calibri" w:cs="Times New Roman"/>
                <w:b/>
                <w:lang w:eastAsia="hr-HR"/>
              </w:rPr>
              <w:t>REDNOVANJA</w:t>
            </w:r>
          </w:p>
          <w:p w14:paraId="412B04BE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2A61D1E1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05BD6AF3" w14:textId="3CC08C62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4EBCA752" w14:textId="66B44BFC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A61B9A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OCJENA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6BD3B9" w14:textId="77777777" w:rsidR="00E05DE1" w:rsidRPr="00A61B9A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A61B9A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USVOJENOST </w:t>
            </w:r>
            <w:r w:rsidRPr="00AF53C6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 xml:space="preserve">KEMIJSKIH </w:t>
            </w:r>
            <w:r w:rsidRPr="00A61B9A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KONCEPATA</w:t>
            </w:r>
          </w:p>
          <w:p w14:paraId="61A63F5D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Usvojenost prirodoslovnih/kemijskih koncepata što podrazumijeva:</w:t>
            </w:r>
          </w:p>
          <w:p w14:paraId="68383C3C" w14:textId="77777777" w:rsidR="001E47BE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- poznavanje temeljnih prirodoslovnih/kemijskih </w:t>
            </w:r>
            <w:r w:rsidR="001E47BE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</w:t>
            </w:r>
          </w:p>
          <w:p w14:paraId="41D9C6D9" w14:textId="4CBF1265" w:rsidR="00E05DE1" w:rsidRPr="00E05DE1" w:rsidRDefault="001E47BE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</w:t>
            </w:r>
            <w:r w:rsidR="00E05DE1"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pojmova </w:t>
            </w:r>
          </w:p>
          <w:p w14:paraId="5AAE5A88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objašnjavanje temeljnih kemijskih procesa i pojava</w:t>
            </w:r>
          </w:p>
          <w:p w14:paraId="57E232BC" w14:textId="77777777" w:rsidR="001E47BE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- objašnjavanje međusobnog djelovanja tvari i </w:t>
            </w:r>
            <w:r w:rsidR="001E47BE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</w:t>
            </w:r>
          </w:p>
          <w:p w14:paraId="6DD3FC3A" w14:textId="5E29B755" w:rsidR="00E05DE1" w:rsidRPr="00E05DE1" w:rsidRDefault="001E47BE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</w:t>
            </w:r>
            <w:r w:rsidR="00E05DE1"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djelovanja tvari na živa bića</w:t>
            </w:r>
          </w:p>
          <w:p w14:paraId="0645727B" w14:textId="77777777" w:rsidR="001E47BE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- primjena znanja i rješavanje problemskih zadataka  s </w:t>
            </w:r>
          </w:p>
          <w:p w14:paraId="788041B1" w14:textId="554F905B" w:rsidR="00E05DE1" w:rsidRPr="00E05DE1" w:rsidRDefault="001E47BE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</w:t>
            </w:r>
            <w:r w:rsidR="00E05DE1"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pomoću usvojenog znanja</w:t>
            </w:r>
          </w:p>
          <w:p w14:paraId="6B65109E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F3B7E34" w14:textId="77777777" w:rsidR="00E05DE1" w:rsidRPr="00A61B9A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A61B9A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PRIRODOZNANSTVENE KOMPETENCIJE</w:t>
            </w:r>
          </w:p>
          <w:p w14:paraId="48654DA8" w14:textId="77777777" w:rsidR="00E05DE1" w:rsidRPr="00E05DE1" w:rsidRDefault="00E05DE1" w:rsidP="00E05DE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05DE1">
              <w:rPr>
                <w:rFonts w:ascii="Calibri" w:eastAsia="Calibri" w:hAnsi="Calibri" w:cs="Times New Roman"/>
                <w:sz w:val="20"/>
                <w:szCs w:val="20"/>
              </w:rPr>
              <w:t>Stečene vještine i sposobnosti te praktična primjena teoretskoga znanja što podrazumijeva:</w:t>
            </w:r>
          </w:p>
          <w:p w14:paraId="71610BC8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- vještinu izvođenja praktičnih radova </w:t>
            </w:r>
          </w:p>
          <w:p w14:paraId="330DEB1F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razvijenost istraživačkih vještina</w:t>
            </w:r>
          </w:p>
          <w:p w14:paraId="3801DAA8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- prikazivanje i tumačenje rezultata istraživanja </w:t>
            </w:r>
          </w:p>
          <w:p w14:paraId="3A2E2311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korištenje različitih izvora znanja</w:t>
            </w:r>
          </w:p>
          <w:p w14:paraId="17041A52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razumijevanje sadržaja znanosti i kartiranje znanja</w:t>
            </w:r>
          </w:p>
          <w:p w14:paraId="137278C9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rješavanje problema temeljem uvježbanih modela ili uočavanje pogreški i predlaganje vlastitih rješenja</w:t>
            </w:r>
          </w:p>
          <w:p w14:paraId="299064F4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(npr. izvođenje praktičnih radova, izrada modela, proučavanje prirodnih procesa, prezentacije, referati, plakati, seminarski radovi, oblikovanje grafičkih organizatora pojmova…)</w:t>
            </w:r>
          </w:p>
        </w:tc>
      </w:tr>
      <w:tr w:rsidR="00E05DE1" w:rsidRPr="00E05DE1" w14:paraId="1A067981" w14:textId="77777777" w:rsidTr="00EF3A77">
        <w:trPr>
          <w:trHeight w:hRule="exact" w:val="395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3E51AE" w14:textId="0E7163E1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5914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Učenik: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1814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Učenik:</w:t>
            </w:r>
          </w:p>
        </w:tc>
      </w:tr>
      <w:tr w:rsidR="00E05DE1" w:rsidRPr="00E05DE1" w14:paraId="16173B63" w14:textId="77777777" w:rsidTr="00EF3A77">
        <w:trPr>
          <w:trHeight w:val="1439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701339" w14:textId="76AA184B" w:rsidR="00E05DE1" w:rsidRPr="00A61B9A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A61B9A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DOVOLJAN (2)</w:t>
            </w:r>
          </w:p>
          <w:p w14:paraId="379E1E84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48057942" w14:textId="7803E95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1509A183" w14:textId="4C8BFC1C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0D83" w14:textId="77777777" w:rsidR="008063DF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- reproducira i prepoznaje temeljne kemijske pojmove, </w:t>
            </w:r>
            <w:r w:rsidR="008063DF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</w:t>
            </w:r>
          </w:p>
          <w:p w14:paraId="2D85CB79" w14:textId="50B95E0C" w:rsidR="00E05DE1" w:rsidRPr="00E05DE1" w:rsidRDefault="008063DF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 </w:t>
            </w:r>
            <w:r w:rsidR="00E05DE1"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ali slabo uviđa povezanost</w:t>
            </w:r>
          </w:p>
          <w:p w14:paraId="760D0F02" w14:textId="77777777" w:rsidR="008063DF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- opisuje kemijske pojave i procese nejasno i bez </w:t>
            </w:r>
            <w:r w:rsidR="008063DF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</w:t>
            </w:r>
          </w:p>
          <w:p w14:paraId="00DBB33C" w14:textId="6B3F7A9F" w:rsidR="00E05DE1" w:rsidRPr="00E05DE1" w:rsidRDefault="008063DF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</w:t>
            </w:r>
            <w:r w:rsidR="00E05DE1"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dubljeg razumijevanja, a obrazlaže površno</w:t>
            </w:r>
          </w:p>
          <w:p w14:paraId="0777A2D9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navodi isključivo primjere obrađene na nastavi</w:t>
            </w:r>
          </w:p>
          <w:p w14:paraId="067CCA1A" w14:textId="77777777" w:rsidR="008063DF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- nabraja etape nekog procesa, bez izvođenja </w:t>
            </w:r>
          </w:p>
          <w:p w14:paraId="13AF0C18" w14:textId="56EC7582" w:rsidR="00E05DE1" w:rsidRPr="00E05DE1" w:rsidRDefault="008063DF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</w:t>
            </w:r>
            <w:r w:rsidR="00E05DE1"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zaključaka i povezivanja s primjerima iz života</w:t>
            </w:r>
          </w:p>
          <w:p w14:paraId="7C173D49" w14:textId="77777777" w:rsidR="008063DF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- znanje primjenjuje slabo i nesigurno te rješava </w:t>
            </w:r>
            <w:r w:rsidR="008063DF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</w:t>
            </w:r>
          </w:p>
          <w:p w14:paraId="3D6FA89B" w14:textId="03793964" w:rsidR="00E05DE1" w:rsidRPr="00E05DE1" w:rsidRDefault="008063DF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</w:t>
            </w:r>
            <w:r w:rsidR="00E05DE1"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zadatke najniže razine</w:t>
            </w:r>
          </w:p>
          <w:p w14:paraId="7FA4271F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slabo poznaje kemijsko nazivlje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80BC" w14:textId="77777777" w:rsidR="008063DF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- treba kontinuiranu pomoć pri izvođenju praktičnog rada i provođenju istraživanja, ali pokazuje trud </w:t>
            </w:r>
            <w:r w:rsidR="008063DF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</w:t>
            </w:r>
          </w:p>
          <w:p w14:paraId="0606E8CB" w14:textId="77777777" w:rsidR="008063DF" w:rsidRDefault="008063DF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 </w:t>
            </w:r>
            <w:r w:rsidR="00E05DE1"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u primjeni osnovnih pravila; ponekad zaboravi na važnost pridržavanja mjera opreza pri izvođenju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</w:t>
            </w:r>
          </w:p>
          <w:p w14:paraId="577DCC7E" w14:textId="73E344F6" w:rsidR="00E05DE1" w:rsidRPr="00E05DE1" w:rsidRDefault="008063DF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 </w:t>
            </w:r>
            <w:r w:rsidR="00E05DE1"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pokusa</w:t>
            </w:r>
          </w:p>
          <w:p w14:paraId="101ADDE9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opažanja su manjkava, a dobivene rezultate ne može objasniti i teže dolazi do zaključka</w:t>
            </w:r>
          </w:p>
          <w:p w14:paraId="71BFE8D7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samo ponekad  izrazi vlastito mišljenje</w:t>
            </w:r>
          </w:p>
          <w:p w14:paraId="6A547EF5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vrlo slabo i rijetko se služi dodatnim izvorima znanja</w:t>
            </w:r>
          </w:p>
          <w:p w14:paraId="616B3122" w14:textId="77777777" w:rsidR="008063DF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- djelomično prikazuje rezultate istraživanja (crtežom, tablično, grafički…), a tumačenja rezultata su </w:t>
            </w:r>
          </w:p>
          <w:p w14:paraId="46976AC6" w14:textId="71475CC1" w:rsidR="00E05DE1" w:rsidRPr="00E05DE1" w:rsidRDefault="008063DF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 </w:t>
            </w:r>
            <w:r w:rsidR="00E05DE1"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jako manjkava </w:t>
            </w:r>
          </w:p>
          <w:p w14:paraId="39E80BBE" w14:textId="7624CAAA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- kod organiziranja/kartiranja znanja  glavni koncept nije jasno naglašen; navedene su nepotrebne informacije, često izvan konteksta poučavanog; ne opisuje/prikazuje  jasno odnose između ključnih pojmova </w:t>
            </w:r>
          </w:p>
        </w:tc>
      </w:tr>
      <w:tr w:rsidR="00E05DE1" w:rsidRPr="00E05DE1" w14:paraId="0F5E9601" w14:textId="77777777" w:rsidTr="00EF3A77">
        <w:trPr>
          <w:trHeight w:val="1489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4E03C2" w14:textId="446F7B65" w:rsidR="00E05DE1" w:rsidRPr="00A61B9A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A61B9A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DOBAR (3)</w:t>
            </w:r>
          </w:p>
          <w:p w14:paraId="0FF2E533" w14:textId="0AE93AE6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744F8015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28F1AC6D" w14:textId="4A113D31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A2BE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poznaje obrađene programske sadržaje, ali ih ne primjenjuje u novoj situaciji niti potkrepljuje vlastitim primjerima</w:t>
            </w:r>
          </w:p>
          <w:p w14:paraId="2E20485D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navodi vlastite primjere i prepoznaje kontekst problema</w:t>
            </w:r>
          </w:p>
          <w:p w14:paraId="2784DC7F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- nesiguran pri uporabi odgovarajućeg kemijskog nazivlja </w:t>
            </w:r>
          </w:p>
          <w:p w14:paraId="2F0BBD45" w14:textId="38545AA3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u rješavanju problemskih zadataka i  objašnjavanju uzročno-posljedičnih veza treba pojačano usmjeravanje i pomoć učitelja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BE54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nedovoljno samostalno izvodi praktične radove, ali rado u njima sudjeluje te nastoji oponašati druge u izvedbi uz povremenu primjenu mjera opreza pri izvođenju pokusa</w:t>
            </w:r>
          </w:p>
          <w:p w14:paraId="7D5A9A8B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vidljivi su propusti u opažanju i zaključivanju, a u raspravama sudjeluje samo povremeno</w:t>
            </w:r>
          </w:p>
          <w:p w14:paraId="17E7B46B" w14:textId="512A22E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rezultate istraživanja (crtežom, tablično, grafički…), prikazuje i argumentira površno i nesigurno i treba usmjeravanje učiteljice</w:t>
            </w:r>
          </w:p>
          <w:p w14:paraId="2F013255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uz pomoć prepoznaje/postavlja istraživačka pitanja, oblikuje hipoteze i služi se potrebnom literaturom</w:t>
            </w:r>
          </w:p>
          <w:p w14:paraId="5BF4A8F7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kod organiziranja/kartiranja znanja teže pronalazi veze između pojmova; često navodi nepotrebne informacije; nedovoljno precizno objašnjava odnose između prirodnih/kemijskih procesa i pojava</w:t>
            </w:r>
          </w:p>
          <w:p w14:paraId="5402ED83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</w:tr>
      <w:tr w:rsidR="00E05DE1" w:rsidRPr="00E05DE1" w14:paraId="1199920A" w14:textId="77777777" w:rsidTr="00EF3A77">
        <w:trPr>
          <w:trHeight w:val="1502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AD6EEB" w14:textId="77777777" w:rsidR="00E05DE1" w:rsidRPr="00A61B9A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A61B9A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lastRenderedPageBreak/>
              <w:t>VRLO DOBAR (4)</w:t>
            </w:r>
          </w:p>
          <w:p w14:paraId="2A84FCF2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4AE8A602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5A356940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4E13A3E0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6282AA3B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7BD0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pretežno samostalno odgovara na pitanja različitih razina</w:t>
            </w:r>
          </w:p>
          <w:p w14:paraId="519FC75C" w14:textId="77777777" w:rsidR="00E05DE1" w:rsidRPr="00E05DE1" w:rsidRDefault="00E05DE1" w:rsidP="00E0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većinu vremena primjenjuje usvojene nastavne sadržaje, navodi vlastite primjere te logično obrazlaže prirodne/kemijske zakonitosti</w:t>
            </w:r>
          </w:p>
          <w:p w14:paraId="79AFE45E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većinom se dobro snalazi u povezivanju nastavnih sadržaja s primjerima iz svakodnevice</w:t>
            </w:r>
          </w:p>
          <w:p w14:paraId="7EAD19F5" w14:textId="77777777" w:rsid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uz povremenu podršku rješava većinu složenijih zadataka i pritom koristi odgovarajuće kemijsko nazivlje</w:t>
            </w:r>
          </w:p>
          <w:p w14:paraId="6BD8E315" w14:textId="00FFC898" w:rsidR="00EF3A77" w:rsidRPr="00E05DE1" w:rsidRDefault="00EF3A77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7D0F" w14:textId="1187F4D6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- precizno izvodi praktične radove i provodi istraživanje uz minimalnu podršku učiteljice ili vršnjaka </w:t>
            </w:r>
          </w:p>
          <w:p w14:paraId="7AA69FF5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poštuje pravila provođenja istraživanja slijedeći zadane etape</w:t>
            </w:r>
          </w:p>
          <w:p w14:paraId="65536F6A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rezultate istraživanja prikazuje crtežom/tablično/grafički, analizira ih, izvodi zaključke i prezentira rezultate rada uz minimalne propuste</w:t>
            </w:r>
          </w:p>
          <w:p w14:paraId="4CE627A0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većinu vremena sudjeluje u raspravama i interpretacijama, opaža promjene te korigira svoje i tuđe pogreške</w:t>
            </w:r>
          </w:p>
          <w:p w14:paraId="348AF11A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samostalno odabire odgovarajuću literaturu i njome se služi uz minimalnu pomoć učitelja/učiteljice ili vršnjaka</w:t>
            </w:r>
          </w:p>
          <w:p w14:paraId="51505354" w14:textId="11D9A165" w:rsidR="00EF3A77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- kod organiziranja/kartiranja znanja lako pronalazi veze između pojmova; navodi poneku nepotrebnu informaciju;  većinom točno objašnjava odnose između prirodnih/kemijskih procesa i pojava </w:t>
            </w:r>
          </w:p>
        </w:tc>
      </w:tr>
      <w:tr w:rsidR="00E05DE1" w:rsidRPr="00E05DE1" w14:paraId="34D4503D" w14:textId="77777777" w:rsidTr="00EF3A77">
        <w:trPr>
          <w:trHeight w:val="1938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8438EA" w14:textId="77777777" w:rsidR="00E05DE1" w:rsidRPr="00A61B9A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A61B9A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ODLIČAN (5)</w:t>
            </w:r>
          </w:p>
          <w:p w14:paraId="2A883416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464309FB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14E2C1CC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5A3159E4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752B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usvojeno znanje primjenjuje u novim situacijama i na složenijim primjerima</w:t>
            </w:r>
          </w:p>
          <w:p w14:paraId="2065B755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- usvojene nastavne sadržaje uspješno povezuje s prirodoslovnim sadržajima drugih područja </w:t>
            </w:r>
          </w:p>
          <w:p w14:paraId="79370101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samostalno rješava sve zadatke, objašnjava rješenja i pritom koristi odgovarajuće kemijsko nazivlje</w:t>
            </w:r>
          </w:p>
          <w:p w14:paraId="4E2E8E5B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- samostalno uočava i tumači uzročno-posljedične veze i međuodnose navodeći vlastite primjere </w:t>
            </w:r>
          </w:p>
          <w:p w14:paraId="6B1810CC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56DA" w14:textId="0ADEF249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- samostalno izvodi praktične radove i istraživanja u skladu s razvojnom dobi </w:t>
            </w:r>
          </w:p>
          <w:p w14:paraId="39959CAC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samostalno slijedi etape provođenja istraživanja i primjenjuje dogovorena pravila rada</w:t>
            </w:r>
          </w:p>
          <w:p w14:paraId="3BA84428" w14:textId="1AB70544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rezultate rada prikazuje</w:t>
            </w:r>
            <w:r w:rsidR="0035384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točno</w:t>
            </w: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i temeljito argumentira uočavajući povezanost promjena s usvojenim nastavnim sadržajima i svakodnevnim životom</w:t>
            </w:r>
          </w:p>
          <w:p w14:paraId="414B8BEC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- sustavno sudjeluje u raspravama i interpretacijama </w:t>
            </w:r>
          </w:p>
          <w:p w14:paraId="0A43AAF7" w14:textId="55F0000C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- </w:t>
            </w:r>
            <w:r w:rsidR="0035384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pri izradi projekata </w:t>
            </w: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provjerava točnost vlastitih pretpostavki koristeći dodatnu literaturu</w:t>
            </w:r>
          </w:p>
          <w:p w14:paraId="61026B1E" w14:textId="77777777" w:rsidR="00E05DE1" w:rsidRPr="00E05DE1" w:rsidRDefault="00E05DE1" w:rsidP="00E05DE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05DE1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 kod organiziranja/kartiranja znanja samostalno pronalazi veze među pojmova; nema nepotrebnih informacija; točno objašnjava odnose između prirodnih/kemijskih procesa i pojava</w:t>
            </w:r>
          </w:p>
        </w:tc>
      </w:tr>
    </w:tbl>
    <w:p w14:paraId="53586964" w14:textId="77777777" w:rsidR="00AA122C" w:rsidRPr="003A2825" w:rsidRDefault="00AA122C" w:rsidP="00AA122C">
      <w:pPr>
        <w:pStyle w:val="StandardWeb"/>
        <w:spacing w:beforeAutospacing="0" w:afterAutospacing="0"/>
        <w:rPr>
          <w:rFonts w:ascii="Calibri" w:hAnsi="Calibri" w:cs="Calibri"/>
          <w:color w:val="000000"/>
        </w:rPr>
      </w:pPr>
      <w:r w:rsidRPr="003A2825">
        <w:rPr>
          <w:rFonts w:ascii="Calibri" w:hAnsi="Calibri" w:cs="Calibri"/>
          <w:b/>
          <w:bCs/>
          <w:color w:val="FF0000"/>
        </w:rPr>
        <w:t>Vrednovanje za učenje</w:t>
      </w:r>
      <w:r w:rsidRPr="003A2825">
        <w:rPr>
          <w:rFonts w:ascii="Calibri" w:hAnsi="Calibri" w:cs="Calibri"/>
          <w:color w:val="FF0000"/>
        </w:rPr>
        <w:t xml:space="preserve"> </w:t>
      </w:r>
      <w:r w:rsidRPr="003A2825">
        <w:rPr>
          <w:rFonts w:ascii="Calibri" w:hAnsi="Calibri" w:cs="Calibri"/>
          <w:color w:val="000000"/>
        </w:rPr>
        <w:t xml:space="preserve">sastoji se od niza aktivnosti kojima je svrha praćenje rada i napredovanja svakoga učenika </w:t>
      </w:r>
      <w:r w:rsidRPr="003A2825">
        <w:rPr>
          <w:rFonts w:ascii="Calibri" w:hAnsi="Calibri" w:cs="Calibri"/>
          <w:b/>
          <w:bCs/>
          <w:color w:val="000000"/>
        </w:rPr>
        <w:t>(formativno vrednovanje).</w:t>
      </w:r>
      <w:r w:rsidRPr="003A2825">
        <w:rPr>
          <w:rFonts w:ascii="Calibri" w:hAnsi="Calibri" w:cs="Calibri"/>
          <w:color w:val="000000"/>
        </w:rPr>
        <w:t xml:space="preserve"> </w:t>
      </w:r>
    </w:p>
    <w:p w14:paraId="01D0031D" w14:textId="77777777" w:rsidR="00AA122C" w:rsidRPr="003A2825" w:rsidRDefault="00AA122C" w:rsidP="00AA122C">
      <w:pPr>
        <w:pStyle w:val="StandardWeb"/>
        <w:spacing w:beforeAutospacing="0" w:afterAutospacing="0"/>
        <w:rPr>
          <w:rFonts w:ascii="Calibri" w:hAnsi="Calibri" w:cs="Calibri"/>
          <w:color w:val="000000"/>
        </w:rPr>
      </w:pPr>
      <w:r w:rsidRPr="003A2825">
        <w:rPr>
          <w:rFonts w:ascii="Calibri" w:hAnsi="Calibri" w:cs="Calibri"/>
          <w:color w:val="000000"/>
        </w:rPr>
        <w:t>Kontinuirano praćenje rada učenika omogućava pravovremeno poduzimanje potrebnih mjera kako bi svaki učenik postigao optimalne rezultate. Učestalim povratnim informacijama o svome radu i napredovanju učenici mogu aktivno sudjelovati i kreirati svoj put do željenih razina postignuća.</w:t>
      </w:r>
    </w:p>
    <w:p w14:paraId="24142496" w14:textId="77777777" w:rsidR="00AA122C" w:rsidRPr="003A2825" w:rsidRDefault="00AA122C" w:rsidP="00AA122C">
      <w:pPr>
        <w:pStyle w:val="StandardWeb"/>
        <w:spacing w:beforeAutospacing="0" w:afterAutospacing="0"/>
        <w:rPr>
          <w:rFonts w:ascii="Calibri" w:hAnsi="Calibri" w:cs="Calibri"/>
        </w:rPr>
      </w:pPr>
      <w:r w:rsidRPr="003A2825">
        <w:rPr>
          <w:rFonts w:ascii="Calibri" w:hAnsi="Calibri" w:cs="Calibri"/>
          <w:b/>
          <w:bCs/>
          <w:color w:val="0000FF"/>
        </w:rPr>
        <w:t>Metode</w:t>
      </w:r>
      <w:r w:rsidRPr="003A2825">
        <w:rPr>
          <w:rFonts w:ascii="Calibri" w:hAnsi="Calibri" w:cs="Calibri"/>
        </w:rPr>
        <w:t xml:space="preserve"> kojima se provodi vrednovanje za učenje su sljedeće: razgovor, učeničke mape (portfolio), rješavanje problema kao školski i/ili domaći rad, kratke pisane provjere znanja, opažanje učenikova ponašanja tijekom rada (individualnoga ili u skupini), provjera domaćega rada, sudjelovanje u razrednim raspravama ili u raspravama u skupinama, dnevnik učenja i dr.</w:t>
      </w:r>
    </w:p>
    <w:p w14:paraId="33CC590D" w14:textId="77777777" w:rsidR="00AA122C" w:rsidRPr="003A2825" w:rsidRDefault="00AA122C" w:rsidP="00AA122C">
      <w:pPr>
        <w:pStyle w:val="StandardWeb"/>
        <w:spacing w:beforeAutospacing="0" w:afterAutospacing="0"/>
        <w:rPr>
          <w:rFonts w:ascii="Calibri" w:hAnsi="Calibri" w:cs="Calibri"/>
          <w:color w:val="000000"/>
        </w:rPr>
      </w:pPr>
      <w:r w:rsidRPr="003A2825">
        <w:rPr>
          <w:rFonts w:ascii="Calibri" w:hAnsi="Calibri" w:cs="Calibri"/>
          <w:b/>
          <w:bCs/>
          <w:color w:val="FF0000"/>
        </w:rPr>
        <w:t>Vrednovanje kao učenje</w:t>
      </w:r>
      <w:r w:rsidRPr="003A2825">
        <w:rPr>
          <w:rFonts w:ascii="Calibri" w:hAnsi="Calibri" w:cs="Calibri"/>
          <w:color w:val="FF0000"/>
        </w:rPr>
        <w:t xml:space="preserve"> </w:t>
      </w:r>
      <w:r w:rsidRPr="003A2825">
        <w:rPr>
          <w:rFonts w:ascii="Calibri" w:hAnsi="Calibri" w:cs="Calibri"/>
          <w:color w:val="000000"/>
        </w:rPr>
        <w:t>temelji se na ideji da učenici putem vrednovanja uče, što nužno podrazumijeva aktivno uključivanje učenika u proces vrednovanja. Pritom učenici razvijaju metakognitivnu svijest o procesu učenja koja, pak, omogućava samoregulaciju vlastitoga učenja. U procesu samoregulacije učenja razvija se samostalnost, samopouzdanje i odgovornost, što su ciljevi učenja i poučavanja Kemije.</w:t>
      </w:r>
    </w:p>
    <w:p w14:paraId="418107F0" w14:textId="77777777" w:rsidR="00AA122C" w:rsidRPr="003A2825" w:rsidRDefault="00AA122C" w:rsidP="00AA122C">
      <w:pPr>
        <w:pStyle w:val="StandardWeb"/>
        <w:spacing w:beforeAutospacing="0" w:afterAutospacing="0"/>
        <w:rPr>
          <w:rFonts w:ascii="Calibri" w:hAnsi="Calibri" w:cs="Calibri"/>
        </w:rPr>
      </w:pPr>
      <w:r w:rsidRPr="003A2825">
        <w:rPr>
          <w:rFonts w:ascii="Calibri" w:hAnsi="Calibri" w:cs="Calibri"/>
          <w:b/>
          <w:bCs/>
          <w:color w:val="0000FF"/>
        </w:rPr>
        <w:t>Metode</w:t>
      </w:r>
      <w:r w:rsidRPr="003A2825">
        <w:rPr>
          <w:rFonts w:ascii="Calibri" w:hAnsi="Calibri" w:cs="Calibri"/>
        </w:rPr>
        <w:t xml:space="preserve"> kojima se provodi vrednovanje kao učenje su sljedeće: samoanaliza, samovrednovanje i postupci kojima razredni kolege vrednuju rad skupine ili para.</w:t>
      </w:r>
    </w:p>
    <w:p w14:paraId="056373A6" w14:textId="77777777" w:rsidR="00AA122C" w:rsidRDefault="00AA122C" w:rsidP="00E05DE1">
      <w:pPr>
        <w:spacing w:after="0" w:line="254" w:lineRule="auto"/>
        <w:rPr>
          <w:rFonts w:ascii="Calibri" w:eastAsia="Calibri" w:hAnsi="Calibri" w:cs="Calibri"/>
          <w:b/>
          <w:bCs/>
          <w:i/>
          <w:color w:val="6600CC"/>
          <w:sz w:val="24"/>
        </w:rPr>
      </w:pPr>
    </w:p>
    <w:p w14:paraId="78D7D161" w14:textId="418423F0" w:rsidR="00E05DE1" w:rsidRDefault="00E05DE1" w:rsidP="00E05DE1">
      <w:pPr>
        <w:spacing w:after="0" w:line="254" w:lineRule="auto"/>
        <w:rPr>
          <w:rFonts w:ascii="Calibri" w:eastAsia="Calibri" w:hAnsi="Calibri" w:cs="Calibri"/>
          <w:i/>
          <w:sz w:val="24"/>
        </w:rPr>
      </w:pPr>
      <w:r w:rsidRPr="003B082A">
        <w:rPr>
          <w:rFonts w:ascii="Calibri" w:eastAsia="Calibri" w:hAnsi="Calibri" w:cs="Calibri"/>
          <w:b/>
          <w:bCs/>
          <w:i/>
          <w:color w:val="6600CC"/>
          <w:sz w:val="24"/>
        </w:rPr>
        <w:t>Napomena:</w:t>
      </w:r>
      <w:r w:rsidRPr="00AF0263">
        <w:rPr>
          <w:rFonts w:ascii="Calibri" w:eastAsia="Calibri" w:hAnsi="Calibri" w:cs="Calibri"/>
          <w:i/>
          <w:sz w:val="24"/>
        </w:rPr>
        <w:t xml:space="preserve"> </w:t>
      </w:r>
      <w:r>
        <w:rPr>
          <w:rFonts w:ascii="Calibri" w:eastAsia="Calibri" w:hAnsi="Calibri" w:cs="Calibri"/>
          <w:i/>
          <w:sz w:val="24"/>
        </w:rPr>
        <w:tab/>
      </w:r>
      <w:r w:rsidRPr="003B082A">
        <w:rPr>
          <w:rFonts w:ascii="Calibri" w:eastAsia="Calibri" w:hAnsi="Calibri" w:cs="Calibri"/>
          <w:i/>
          <w:color w:val="6600CC"/>
          <w:sz w:val="24"/>
        </w:rPr>
        <w:t>*</w:t>
      </w:r>
      <w:r w:rsidRPr="00AF0263">
        <w:rPr>
          <w:rFonts w:ascii="Calibri" w:eastAsia="Calibri" w:hAnsi="Calibri" w:cs="Calibri"/>
          <w:i/>
          <w:sz w:val="24"/>
        </w:rPr>
        <w:t xml:space="preserve">Ocjene iz oba elementa vrednovanja </w:t>
      </w:r>
      <w:r w:rsidRPr="00AF0263">
        <w:rPr>
          <w:rFonts w:ascii="Calibri" w:eastAsia="Calibri" w:hAnsi="Calibri" w:cs="Calibri"/>
          <w:b/>
          <w:i/>
          <w:sz w:val="24"/>
        </w:rPr>
        <w:t xml:space="preserve">jednako </w:t>
      </w:r>
      <w:r w:rsidRPr="00AF0263">
        <w:rPr>
          <w:rFonts w:ascii="Calibri" w:eastAsia="Calibri" w:hAnsi="Calibri" w:cs="Calibri"/>
          <w:i/>
          <w:sz w:val="24"/>
        </w:rPr>
        <w:t>su</w:t>
      </w:r>
      <w:r w:rsidRPr="00AF0263">
        <w:rPr>
          <w:rFonts w:ascii="Calibri" w:eastAsia="Calibri" w:hAnsi="Calibri" w:cs="Calibri"/>
          <w:b/>
          <w:i/>
          <w:sz w:val="24"/>
        </w:rPr>
        <w:t xml:space="preserve"> vrijedne</w:t>
      </w:r>
      <w:r w:rsidRPr="00AF0263">
        <w:rPr>
          <w:rFonts w:ascii="Calibri" w:eastAsia="Calibri" w:hAnsi="Calibri" w:cs="Calibri"/>
          <w:i/>
          <w:sz w:val="24"/>
        </w:rPr>
        <w:t xml:space="preserve"> u formiranju zaključne ocjene. </w:t>
      </w:r>
    </w:p>
    <w:p w14:paraId="1076F36C" w14:textId="77777777" w:rsidR="00E05DE1" w:rsidRDefault="00E05DE1" w:rsidP="00E05DE1">
      <w:pPr>
        <w:spacing w:after="0" w:line="254" w:lineRule="auto"/>
        <w:ind w:left="1416"/>
        <w:rPr>
          <w:rFonts w:ascii="Calibri" w:eastAsia="Calibri" w:hAnsi="Calibri" w:cs="Calibri"/>
          <w:i/>
          <w:sz w:val="24"/>
        </w:rPr>
      </w:pPr>
      <w:r w:rsidRPr="003B082A">
        <w:rPr>
          <w:rFonts w:ascii="Calibri" w:eastAsia="Calibri" w:hAnsi="Calibri" w:cs="Calibri"/>
          <w:i/>
          <w:color w:val="6600CC"/>
          <w:sz w:val="24"/>
        </w:rPr>
        <w:t>*</w:t>
      </w:r>
      <w:r>
        <w:rPr>
          <w:rFonts w:ascii="Calibri" w:eastAsia="Calibri" w:hAnsi="Calibri" w:cs="Calibri"/>
          <w:i/>
          <w:sz w:val="24"/>
        </w:rPr>
        <w:t xml:space="preserve">Ocjena nedovoljan nije navedena u tablici jer ukoliko učenik u oba elementa vrednovanja nije dosegao razinu za ocjenu </w:t>
      </w:r>
    </w:p>
    <w:p w14:paraId="0A887C37" w14:textId="3E653F5D" w:rsidR="00E05DE1" w:rsidRDefault="00E05DE1" w:rsidP="00E05DE1">
      <w:pPr>
        <w:spacing w:after="0" w:line="254" w:lineRule="auto"/>
        <w:ind w:left="1416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color w:val="6600CC"/>
          <w:sz w:val="24"/>
        </w:rPr>
        <w:t xml:space="preserve"> </w:t>
      </w:r>
      <w:r>
        <w:rPr>
          <w:rFonts w:ascii="Calibri" w:eastAsia="Calibri" w:hAnsi="Calibri" w:cs="Calibri"/>
          <w:i/>
          <w:sz w:val="24"/>
        </w:rPr>
        <w:t>dovoljan (2), ocjenjuje ga se nedovoljnom ocjenom.</w:t>
      </w:r>
    </w:p>
    <w:p w14:paraId="4EA5EACF" w14:textId="2995F4A9" w:rsidR="0086429B" w:rsidRDefault="0086429B" w:rsidP="00E05DE1"/>
    <w:p w14:paraId="3A365BC1" w14:textId="77777777" w:rsidR="00516F39" w:rsidRDefault="00516F39" w:rsidP="00516F39">
      <w:pPr>
        <w:spacing w:before="100" w:after="100"/>
      </w:pPr>
      <w:r>
        <w:rPr>
          <w:b/>
        </w:rPr>
        <w:lastRenderedPageBreak/>
        <w:t>Zaključna ocjena</w:t>
      </w:r>
    </w:p>
    <w:p w14:paraId="526ADAA5" w14:textId="77777777" w:rsidR="00516F39" w:rsidRDefault="00516F39" w:rsidP="00516F39">
      <w:pPr>
        <w:spacing w:before="100" w:after="100"/>
      </w:pPr>
      <w:r>
        <w:rPr>
          <w:rFonts w:eastAsia="Calibri"/>
        </w:rPr>
        <w:t>Zaključna je ocjena iz nastavnoga predmeta izraz postignute razine učenikovih kompetencija ostvarenosti odgojno-obrazovnih ishoda u nastavnome predmetu/području i rezultat ukupnoga procesa vrednovanja tijekom nastavne godine, a izvodi se temeljem elemenata vrednovanja.</w:t>
      </w:r>
    </w:p>
    <w:p w14:paraId="6852DC7B" w14:textId="77777777" w:rsidR="00516F39" w:rsidRDefault="00516F39" w:rsidP="00516F39">
      <w:pPr>
        <w:spacing w:before="100" w:after="100"/>
        <w:rPr>
          <w:rFonts w:eastAsia="Calibri"/>
        </w:rPr>
      </w:pPr>
      <w:r>
        <w:t xml:space="preserve"> </w:t>
      </w:r>
      <w:r>
        <w:rPr>
          <w:rFonts w:eastAsia="Calibri"/>
        </w:rPr>
        <w:t>Zaključna ocjena iz nastavnoga predmeta na kraju nastavne godine ne mora proizlaziti iz aritmetičke sredine upisanih ocjena, osobito ako je učenik pokazao napredak u drugom polugodištu.</w:t>
      </w:r>
    </w:p>
    <w:p w14:paraId="1964D764" w14:textId="58473510" w:rsidR="007C569D" w:rsidRDefault="007C569D" w:rsidP="00516F39">
      <w:pPr>
        <w:spacing w:before="100" w:after="100"/>
      </w:pPr>
      <w:r>
        <w:rPr>
          <w:rFonts w:eastAsia="Calibri"/>
        </w:rPr>
        <w:t>Z</w:t>
      </w:r>
      <w:r w:rsidR="00FB078D">
        <w:rPr>
          <w:rFonts w:eastAsia="Calibri"/>
        </w:rPr>
        <w:t xml:space="preserve">a pozitivnu zaključnu ocjenu učenik treba imati sve cjeline </w:t>
      </w:r>
      <w:r w:rsidR="00AD2554">
        <w:rPr>
          <w:rFonts w:eastAsia="Calibri"/>
        </w:rPr>
        <w:t xml:space="preserve">u </w:t>
      </w:r>
      <w:r w:rsidR="009A73FA">
        <w:rPr>
          <w:rFonts w:eastAsia="Calibri"/>
        </w:rPr>
        <w:t xml:space="preserve">iz godišnjeg izvedbenog kurikuluma </w:t>
      </w:r>
      <w:r w:rsidR="00FB078D">
        <w:rPr>
          <w:rFonts w:eastAsia="Calibri"/>
        </w:rPr>
        <w:t>po</w:t>
      </w:r>
      <w:r w:rsidR="00AD2554">
        <w:rPr>
          <w:rFonts w:eastAsia="Calibri"/>
        </w:rPr>
        <w:t>zitivno ocjenjene.</w:t>
      </w:r>
    </w:p>
    <w:p w14:paraId="5865D3C6" w14:textId="03892544" w:rsidR="00516F39" w:rsidRDefault="00516F39" w:rsidP="00516F39">
      <w:r>
        <w:t xml:space="preserve">Učenici će na prvim nastavnim satovima biti upoznati s elementima </w:t>
      </w:r>
      <w:r w:rsidR="003F020C">
        <w:t xml:space="preserve">i kriterijima </w:t>
      </w:r>
      <w:r>
        <w:t>vrednovanja za nastavnu godinu 202</w:t>
      </w:r>
      <w:r w:rsidR="003F020C">
        <w:t>5</w:t>
      </w:r>
      <w:r>
        <w:t>./202</w:t>
      </w:r>
      <w:r w:rsidR="003F020C">
        <w:t>6</w:t>
      </w:r>
      <w:r>
        <w:t>.</w:t>
      </w:r>
    </w:p>
    <w:p w14:paraId="193F7252" w14:textId="77777777" w:rsidR="00FA09BE" w:rsidRDefault="00FA09BE" w:rsidP="00FA09BE">
      <w:pPr>
        <w:keepNext/>
        <w:keepLines/>
        <w:spacing w:line="256" w:lineRule="auto"/>
        <w:ind w:left="-5" w:hanging="10"/>
      </w:pPr>
      <w:r>
        <w:rPr>
          <w:b/>
          <w:color w:val="000000"/>
        </w:rPr>
        <w:t xml:space="preserve">PRAĆENJE I OCJENJIVANJE UČENIKA S POSEBNIM ODGOJNO-OBRAZOVNIM POTREBAMA </w:t>
      </w:r>
    </w:p>
    <w:p w14:paraId="63626E77" w14:textId="7F260C7D" w:rsidR="00FA09BE" w:rsidRDefault="00FA09BE" w:rsidP="00FA09BE">
      <w:pPr>
        <w:spacing w:after="17" w:line="256" w:lineRule="auto"/>
      </w:pPr>
      <w:r>
        <w:rPr>
          <w:color w:val="000000"/>
        </w:rPr>
        <w:t xml:space="preserve"> Sukladno Pravilniku o osnovnoškolskom odgoju i obrazovanju učenika s teškoćama u razvoju učenik s posebnim potrebama svladava nastavni program prema utvrđenoj razini teškoće, odnosno prema redovnom nastavnom programu uz primjenu individualiziranih postupaka ili prema prilagođenom programu.</w:t>
      </w:r>
    </w:p>
    <w:p w14:paraId="5234B122" w14:textId="77777777" w:rsidR="00FA09BE" w:rsidRDefault="00FA09BE" w:rsidP="00FA09BE">
      <w:pPr>
        <w:spacing w:after="3" w:line="261" w:lineRule="auto"/>
        <w:ind w:left="-15"/>
        <w:rPr>
          <w:color w:val="000000"/>
        </w:rPr>
      </w:pPr>
    </w:p>
    <w:p w14:paraId="4A7C4064" w14:textId="77777777" w:rsidR="00FA09BE" w:rsidRDefault="00FA09BE" w:rsidP="00FA09BE">
      <w:pPr>
        <w:spacing w:after="3" w:line="261" w:lineRule="auto"/>
        <w:ind w:left="-15"/>
      </w:pPr>
      <w:r>
        <w:rPr>
          <w:rFonts w:eastAsia="Calibri"/>
        </w:rPr>
        <w:t>Metode, načini i postupci vrednovanja su u skladu s preporukama stručnoga tima za pojedino područje, primjereni stupnju i vrsti teškoće.</w:t>
      </w:r>
    </w:p>
    <w:p w14:paraId="1BBF0A68" w14:textId="77777777" w:rsidR="00FA09BE" w:rsidRDefault="00FA09BE" w:rsidP="00FA09BE">
      <w:pPr>
        <w:spacing w:before="280" w:after="280"/>
      </w:pPr>
      <w:r>
        <w:t>Vrednovanje je usmjereno na poticanje učenika na aktivno sudjelovanje u nastavi i izvannastavnim aktivnostima, razvijanje njegovog  samopouzdanja i osjećaja napredovanja, njegov odnos prema radu i postavljenim zadacima te odgojnim vrijednostima</w:t>
      </w:r>
    </w:p>
    <w:p w14:paraId="0AFEF59A" w14:textId="77777777" w:rsidR="00FA09BE" w:rsidRDefault="00FA09BE" w:rsidP="00FA09BE">
      <w:pPr>
        <w:spacing w:after="3" w:line="261" w:lineRule="auto"/>
        <w:ind w:left="-15"/>
      </w:pPr>
      <w:r>
        <w:rPr>
          <w:rFonts w:eastAsia="Calibri"/>
        </w:rPr>
        <w:t xml:space="preserve">Razinu razvijenosti kompetencija učenika  provjerava se oblikom u kojemu mu njegova teškoća najmanje smeta i u kojemu se najbolje može izraziti. </w:t>
      </w:r>
    </w:p>
    <w:p w14:paraId="524AC39E" w14:textId="77777777" w:rsidR="00FA09BE" w:rsidRDefault="00FA09BE" w:rsidP="00516F39"/>
    <w:p w14:paraId="5ADCC237" w14:textId="77777777" w:rsidR="00516F39" w:rsidRDefault="00516F39" w:rsidP="00E05DE1"/>
    <w:sectPr w:rsidR="00516F39" w:rsidSect="00E05D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E1"/>
    <w:rsid w:val="00142DD9"/>
    <w:rsid w:val="001E47BE"/>
    <w:rsid w:val="002B528C"/>
    <w:rsid w:val="00353845"/>
    <w:rsid w:val="003C7D53"/>
    <w:rsid w:val="003F020C"/>
    <w:rsid w:val="00516F39"/>
    <w:rsid w:val="00710AD6"/>
    <w:rsid w:val="007571BF"/>
    <w:rsid w:val="007C569D"/>
    <w:rsid w:val="008063DF"/>
    <w:rsid w:val="0086429B"/>
    <w:rsid w:val="008D5685"/>
    <w:rsid w:val="009813B2"/>
    <w:rsid w:val="009A73FA"/>
    <w:rsid w:val="009D522A"/>
    <w:rsid w:val="00A61B9A"/>
    <w:rsid w:val="00AA122C"/>
    <w:rsid w:val="00AD2554"/>
    <w:rsid w:val="00AF53C6"/>
    <w:rsid w:val="00B54194"/>
    <w:rsid w:val="00DD6BCF"/>
    <w:rsid w:val="00E05DE1"/>
    <w:rsid w:val="00E90DCB"/>
    <w:rsid w:val="00EB3F74"/>
    <w:rsid w:val="00EF3A77"/>
    <w:rsid w:val="00F57C6A"/>
    <w:rsid w:val="00FA09BE"/>
    <w:rsid w:val="00FB078D"/>
    <w:rsid w:val="00FE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BB6C"/>
  <w15:chartTrackingRefBased/>
  <w15:docId w15:val="{631D0DD7-962A-4812-9FEC-59AC41ED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D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A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Zdilar</dc:creator>
  <cp:keywords/>
  <dc:description/>
  <cp:lastModifiedBy>Lidija Tupek Tičinović</cp:lastModifiedBy>
  <cp:revision>6</cp:revision>
  <dcterms:created xsi:type="dcterms:W3CDTF">2025-10-22T08:27:00Z</dcterms:created>
  <dcterms:modified xsi:type="dcterms:W3CDTF">2025-10-22T08:30:00Z</dcterms:modified>
</cp:coreProperties>
</file>