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969" w:rsidRDefault="007C1969" w:rsidP="007C1969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 w:rsidRPr="00D85A62">
        <w:rPr>
          <w:b/>
          <w:bCs/>
          <w:color w:val="231F20"/>
          <w:sz w:val="36"/>
          <w:szCs w:val="36"/>
        </w:rPr>
        <w:t xml:space="preserve">KRITERIJI VREDNOVANJA </w:t>
      </w:r>
      <w:r>
        <w:rPr>
          <w:b/>
          <w:bCs/>
          <w:color w:val="231F20"/>
          <w:sz w:val="36"/>
          <w:szCs w:val="36"/>
        </w:rPr>
        <w:t>ZA 2.</w:t>
      </w:r>
      <w:r w:rsidRPr="00D85A62">
        <w:rPr>
          <w:b/>
          <w:bCs/>
          <w:color w:val="231F20"/>
          <w:sz w:val="36"/>
          <w:szCs w:val="36"/>
        </w:rPr>
        <w:t xml:space="preserve"> RAZRED ZA </w:t>
      </w:r>
      <w:r w:rsidR="00A0491C">
        <w:rPr>
          <w:b/>
          <w:bCs/>
          <w:color w:val="231F20"/>
          <w:sz w:val="36"/>
          <w:szCs w:val="36"/>
        </w:rPr>
        <w:t xml:space="preserve">2026./2027. </w:t>
      </w:r>
      <w:bookmarkStart w:id="0" w:name="_GoBack"/>
      <w:bookmarkEnd w:id="0"/>
      <w:r>
        <w:rPr>
          <w:b/>
          <w:bCs/>
          <w:color w:val="231F20"/>
          <w:sz w:val="36"/>
          <w:szCs w:val="36"/>
        </w:rPr>
        <w:t>GODINU</w:t>
      </w:r>
    </w:p>
    <w:p w:rsidR="007C1969" w:rsidRDefault="007C1969" w:rsidP="007C1969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>
        <w:rPr>
          <w:b/>
          <w:bCs/>
          <w:color w:val="231F20"/>
          <w:sz w:val="36"/>
          <w:szCs w:val="36"/>
        </w:rPr>
        <w:t>Engleski jezik</w:t>
      </w:r>
    </w:p>
    <w:p w:rsidR="007C1969" w:rsidRPr="00D85A62" w:rsidRDefault="007C1969" w:rsidP="007C1969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</w:p>
    <w:p w:rsidR="007C1969" w:rsidRPr="007C1969" w:rsidRDefault="007C1969" w:rsidP="007C1969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Book Antiqua" w:hAnsi="Book Antiqua"/>
          <w:color w:val="231F20"/>
        </w:rPr>
      </w:pPr>
      <w:r w:rsidRPr="007C1969">
        <w:rPr>
          <w:rFonts w:ascii="Book Antiqua" w:hAnsi="Book Antiqua"/>
          <w:i/>
          <w:iCs/>
          <w:color w:val="231F20"/>
        </w:rPr>
        <w:t xml:space="preserve">U Engleskome jeziku vrednuju se znanja i vještine definirane odgojno-obrazovnim ishodima unutar domene Komunikacijska jezična kompetencija. 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kompetencija. Iz domene Samostalnost u ovladavanju jezikom na isti se način, posredno kroz vrednovanje ishoda iz domene Komunikacijska jezična kompetencija, ocjenjuje ishod koji se odnosi na vještinu primjene medijske pismenosti. Ostvarenost ostalih ishoda iz druge i treće domene prati se i formativno vrednuje u rubriku bilježaka. </w:t>
      </w:r>
      <w:r w:rsidRPr="007C1969">
        <w:rPr>
          <w:rFonts w:ascii="Book Antiqua" w:hAnsi="Book Antiqua"/>
          <w:color w:val="231F20"/>
        </w:rPr>
        <w:t>(KURIKULUM NASTAVNOG PREDMETA ENGLESKI JEZIK ZA OSNOVNE ŠKOLE I GIMNAZIJE, 2019.)</w:t>
      </w:r>
    </w:p>
    <w:p w:rsidR="007C1969" w:rsidRPr="00DE61AC" w:rsidRDefault="007C1969" w:rsidP="007C1969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Učenici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se vrednuju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i formativno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. 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7C1969" w:rsidRDefault="007C1969" w:rsidP="007C1969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Formativno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jest vrednovanje učeničkih postignuća koje se odvija za vrijeme učenja i poučavanja radi davanja informacija o učenikovu napredovanju i unapređivanja budućeg učenja i poučavanja, poticanja učeničkih refleksija o učenju, utvrđivanja manjkavosti u učenju, prepoznavanja snaga te planiranja budućeg učenja i poučavanja. Iako ovo vrednovanje ne rezultira brojčanom ocjenom utječe na sveukupnu ocjenu iz samog predmeta.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C1969" w:rsidRPr="00511755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Vrednovanje naučenoga jest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kojem je svrha procjena usvojenosti odgojno-obrazovnih ishoda nakon određenog (kraćeg ili dužeg) razdoblja učenja i poučavanja. Njime se sažimaju informacije o tome što učenik zna i može učiniti u određenoj vremenskoj točki kako bi se dokumentiralo i izvijestilo o njegovim postignućima i napredovanju. U tu se svrhu vrednovanje naučenoga koristi ocjenama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.</w:t>
      </w:r>
      <w:r w:rsidR="008426DA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="008426DA" w:rsidRPr="00825487">
        <w:rPr>
          <w:rFonts w:ascii="Book Antiqua" w:hAnsi="Book Antiqua"/>
          <w:sz w:val="24"/>
        </w:rPr>
        <w:t>Brojčane ocjene su odličan (5), vrlo dobar (4), dobar (3), dovoljan (2)</w:t>
      </w:r>
      <w:r w:rsidR="008426DA">
        <w:rPr>
          <w:rFonts w:ascii="Book Antiqua" w:hAnsi="Book Antiqua"/>
          <w:sz w:val="24"/>
        </w:rPr>
        <w:t xml:space="preserve"> te</w:t>
      </w:r>
      <w:r w:rsidR="008426DA" w:rsidRPr="00825487">
        <w:rPr>
          <w:rFonts w:ascii="Book Antiqua" w:hAnsi="Book Antiqua"/>
          <w:sz w:val="24"/>
        </w:rPr>
        <w:t xml:space="preserve"> nedovoljan (1)</w:t>
      </w:r>
      <w:r w:rsidR="008426DA">
        <w:rPr>
          <w:rFonts w:ascii="Book Antiqua" w:hAnsi="Book Antiqua"/>
          <w:sz w:val="24"/>
        </w:rPr>
        <w:t>.</w:t>
      </w:r>
    </w:p>
    <w:p w:rsidR="007C1969" w:rsidRDefault="007C1969" w:rsidP="007C1969">
      <w:pPr>
        <w:spacing w:after="0" w:line="240" w:lineRule="auto"/>
        <w:textAlignment w:val="baseline"/>
      </w:pP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Tijekom cijelog prvog i drugog razreda ocjenjuju se SAMO DJELATNOST RAZUMIJEVANJA SLUŠANJEM I GOVORENJA. DJELATNOST PISANJA I ČITANJA SE NE OCJENJUJE BROJČANO/SUMATIVNO. </w:t>
      </w:r>
    </w:p>
    <w:p w:rsidR="007C1969" w:rsidRDefault="007C1969" w:rsidP="007C1969"/>
    <w:p w:rsidR="007C1969" w:rsidRDefault="007C1969" w:rsidP="007C1969">
      <w:p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</w:pP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70FF8E5D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lastRenderedPageBreak/>
        <w:t xml:space="preserve">Čitanje se u prvom i drugom razredu ne ocjenjuje nego formativno prati, </w:t>
      </w:r>
      <w:r w:rsidRPr="70FF8E5D">
        <w:rPr>
          <w:rFonts w:ascii="Book Antiqua" w:eastAsia="Times New Roman" w:hAnsi="Book Antiqua" w:cs="Times New Roman"/>
          <w:sz w:val="24"/>
          <w:szCs w:val="24"/>
          <w:lang w:eastAsia="hr-HR"/>
        </w:rPr>
        <w:t>što podrazumijeva prepoznavanje grafijskog oblika riječi. Učenici pamte kako riječ u engleskom jeziku izgleda više negoli što mogu raščlaniti riječ na slova, posebno zato što se, za razliku od hrvatskoga, riječi ne izgovaraju kako se pišu.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Primjeri za čitanje: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Čitaju riječi s kartica (npr. koje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pridružuju slikovnim karticama).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 s ploče (npr. učitelj na ploču piše 10 riječi, a učenici trebaju prepisati one riječi koje učitelj izgovori; napomena: aktivnost uključuje djelatnost pisanja, ali njome se primarno provjerava čitanje - prepozna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vanje grafijskog oblika riječi).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 i kratke rečenice u udžbeniku u radnoj bilježnici i drugim radnim materijalima (kratke se rečenice ne čitaju naglas nego je glavni smisao razumijevanje pročitanoga)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Čitaju slikopriče - tekst u kojem je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dio riječi zamijenjen sličicom.</w:t>
      </w:r>
    </w:p>
    <w:p w:rsidR="007C1969" w:rsidRDefault="007C1969" w:rsidP="007C1969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uz kratke i jednostavne pjesme.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50961400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Djelatnost pisanja se u prvom i drugom razredu ne ocjenjuje nego formativno prati</w:t>
      </w:r>
      <w:r w:rsidRPr="50961400">
        <w:rPr>
          <w:rFonts w:ascii="Book Antiqua" w:eastAsia="Times New Roman" w:hAnsi="Book Antiqua" w:cs="Times New Roman"/>
          <w:sz w:val="24"/>
          <w:szCs w:val="24"/>
          <w:lang w:eastAsia="hr-HR"/>
        </w:rPr>
        <w:t>, što podrazumijeva da učenici prepisuju (preslikavaju) slova engleske abecede, posebice ona koja ne postoje u hrvatskoj abecedi: Q, W, X, Y.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Primjeri za pisanje: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Prepisuju (preslikavaju) </w:t>
      </w:r>
      <w:r w:rsidRPr="00B81D7B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hr-HR"/>
        </w:rPr>
        <w:t>riječi</w:t>
      </w: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 - npr. učestale riječi, riječi u formatu popisa za kupovinu, popisa želja za darove, popisa sastojaka za čarobni napitak i sl..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Prepisuju (preslikavaju) </w:t>
      </w:r>
      <w:r w:rsidRPr="00B81D7B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hr-HR"/>
        </w:rPr>
        <w:t>kratke rečenice</w:t>
      </w: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 - npr. rođendanska čestitka, blagdanska čestitka....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Prepisuju (preslikavaju) riječi i stvaraju kratke rečenice - npr. opisi, pjesmice (mini poems)…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Stvaraju strip prepisujući riječi i kratke rečenice u oblačiće (likove može pripremiti učitelj, a mogu ih nacrtati i sami učenici). 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hr-HR"/>
        </w:rPr>
        <w:t>Stvaraju slikovnicu</w:t>
      </w: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 na istom principu kao i strip.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Zaključna ocjena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Zaključna je ocjena iz nastavnog predmeta izraz postignute razine učenikovih kompetencija  u  nastavnom predmetu/području, rezultat ukupnog procesa vrednovanja tijekom nastavne godine, a izvodi se temeljem  elemenata vrednovanja. </w:t>
      </w:r>
    </w:p>
    <w:p w:rsidR="007C1969" w:rsidRPr="00B81D7B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Zaključna ocjena iz nastavnog predmeta  na kraju nastavne godine ne mora proizlaziti iz aritmetičke sredine  upisanih ocjena. </w:t>
      </w:r>
    </w:p>
    <w:p w:rsidR="007C1969" w:rsidRDefault="007C1969" w:rsidP="007C1969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7C1969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C1969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C1969" w:rsidRDefault="007C1969" w:rsidP="007C19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02724" w:rsidRPr="00BF2A08" w:rsidRDefault="00902724" w:rsidP="00902724">
      <w:pPr>
        <w:pStyle w:val="ListParagraph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lastRenderedPageBreak/>
        <w:t xml:space="preserve">Element ocjenjivanja: SLUŠANJE S RAZUMIJEVANJEM </w:t>
      </w:r>
    </w:p>
    <w:p w:rsidR="00902724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Načini provjere: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>• pokazivanje slikovne kartice, predmeta i sl. na temelju zvučnog predloška (učiteljeva riječ, zvučni zapis)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odgovor tijelom na temelju uputa (npr. sit down, stand up, turn around, open the book, itd.)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usmeni odgovor na pitanje razumijevanja, npr. Is this…?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zaokruživanje ili označavanje odgovora na temelju zvučnog predloška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povezivanje; npr. Jessica is wearing jeans., pri čemu treba povezati lik s određenom odjećom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>• crtanje pojma na temelju zvučnog predloška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>• bojanje crteža na temelju uputa (Her bike is green. His ball is orange.)</w:t>
      </w:r>
    </w:p>
    <w:p w:rsidR="00BF2A08" w:rsidRP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Pr="00BF2A08" w:rsidRDefault="00BF2A08" w:rsidP="00BF2A08">
      <w:pPr>
        <w:pStyle w:val="ListParagraph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>Element ocjenjivanja: GOVORENJE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 Načini provjere: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imenovanje predmeta i pojava na slikama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razgovor učenika prema uputama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odgovaranje na pitanja </w:t>
      </w:r>
    </w:p>
    <w:p w:rsidR="00BF2A08" w:rsidRPr="00BF2A08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 xml:space="preserve">• pjevanje pjesmice </w:t>
      </w:r>
    </w:p>
    <w:p w:rsidR="00BF2A08" w:rsidRP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902724" w:rsidRDefault="00902724" w:rsidP="00902724">
      <w:pPr>
        <w:pStyle w:val="ListParagraph"/>
        <w:rPr>
          <w:rFonts w:ascii="Book Antiqua" w:hAnsi="Book Antiqua"/>
          <w:sz w:val="24"/>
          <w:szCs w:val="24"/>
        </w:rPr>
      </w:pPr>
      <w:r w:rsidRPr="00BF2A08">
        <w:rPr>
          <w:rFonts w:ascii="Book Antiqua" w:hAnsi="Book Antiqua"/>
          <w:sz w:val="24"/>
          <w:szCs w:val="24"/>
        </w:rPr>
        <w:t>Uspjeh učenika u vještinama pisanja i čitanja formativno se prati.</w:t>
      </w: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p w:rsidR="00BF2A08" w:rsidRPr="00BF2A08" w:rsidRDefault="00BF2A08" w:rsidP="00902724">
      <w:pPr>
        <w:pStyle w:val="ListParagraph"/>
        <w:rPr>
          <w:rFonts w:ascii="Book Antiqua" w:hAnsi="Book Antiqua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246"/>
        <w:gridCol w:w="5505"/>
        <w:gridCol w:w="7229"/>
      </w:tblGrid>
      <w:tr w:rsidR="00902724" w:rsidRPr="00902724" w:rsidTr="007406C1">
        <w:trPr>
          <w:trHeight w:val="49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lastRenderedPageBreak/>
              <w:t> 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D966" w:themeFill="accent4" w:themeFillTint="99"/>
          </w:tcPr>
          <w:p w:rsidR="00902724" w:rsidRPr="00902724" w:rsidRDefault="00902724" w:rsidP="0090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b/>
                <w:bCs/>
                <w:sz w:val="28"/>
                <w:szCs w:val="24"/>
                <w:lang w:eastAsia="hr-HR"/>
              </w:rPr>
              <w:t>Slušanje s razumijevanjem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902724" w:rsidRPr="00902724" w:rsidRDefault="00902724" w:rsidP="0090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b/>
                <w:bCs/>
                <w:sz w:val="28"/>
                <w:szCs w:val="24"/>
                <w:lang w:eastAsia="hr-HR"/>
              </w:rPr>
              <w:t>Govorenje</w:t>
            </w:r>
          </w:p>
        </w:tc>
      </w:tr>
      <w:tr w:rsidR="00902724" w:rsidRPr="00902724" w:rsidTr="007406C1">
        <w:trPr>
          <w:trHeight w:val="1515"/>
        </w:trPr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D966" w:themeFill="accent4" w:themeFillTint="99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Odličan </w:t>
            </w:r>
          </w:p>
        </w:tc>
        <w:tc>
          <w:tcPr>
            <w:tcW w:w="55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pokazuje razumijevanje gotovo svih novih riječi, izraza i uputa. Samostalno odgovara na postavljena pitanja, logički zaključuje i uspješno povezuje slikovne i slušne sadržaje. Pokazuje razumijevanje obrađenog gradiva u cijelosti i lako ga prenosi na osobne situacije. Brzo uočava jezične zakonitosti i primjenjuje ih bez poteškoća.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je izrazito komunikativan, lako se i tečno samostalno izražava. Ima pravilan izgovor te povezuje izgovor i slikovni prikaz. Na pitanja odgovara punim rečenicama, opisuje precizno i točno. Brzo uočava i primjenjuje jezične zakonitosti. Izuzetno lako verbalno uzvraća na verbalne i neverbalne poticaje. </w:t>
            </w:r>
          </w:p>
        </w:tc>
      </w:tr>
      <w:tr w:rsidR="00902724" w:rsidRPr="00902724" w:rsidTr="007406C1">
        <w:trPr>
          <w:trHeight w:val="1305"/>
        </w:trPr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D966" w:themeFill="accent4" w:themeFillTint="99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V</w:t>
            </w: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rlo dobar </w:t>
            </w:r>
          </w:p>
        </w:tc>
        <w:tc>
          <w:tcPr>
            <w:tcW w:w="55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pokazuje razumijevanje većine riječi, izraza i naredbi. Uspješno odgovara na većinu pitanja i povezuje pojmove uz minimalnu pomoć učitelja. Uspješno povezuje vizualne i auditivne jezične sadržaje uz manje pogreške.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je komunikativan i većinom pravilno govori uz manje nesigurnosti, koje brzo uočava i ispravlja. Trudi se pravilno reproducirati nove sadržaje. Na verbalne i neverbalne poticaje reagira primjerenom brzinom. </w:t>
            </w:r>
          </w:p>
        </w:tc>
      </w:tr>
      <w:tr w:rsidR="00902724" w:rsidRPr="00902724" w:rsidTr="007406C1">
        <w:trPr>
          <w:trHeight w:val="660"/>
        </w:trPr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D966" w:themeFill="accent4" w:themeFillTint="99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D</w:t>
            </w: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obar  </w:t>
            </w:r>
          </w:p>
        </w:tc>
        <w:tc>
          <w:tcPr>
            <w:tcW w:w="55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razumije određene riječi, izraze i naredbe. Potrebno ga je poticati na samostalnost u radu, a zbog otežanog povezivanja slikovnog i slušnog sadržaja potrebna mu je pomoć učitelja.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ima poteškoća u izgovoru specifičnih glasova engleskog jezika, uočava razliku u odnosu na hrvatski jezik uz pomoć učitelja. Vokabular je skroman, a izražavanje i odgovaranje uz čestu pomoć učitelja. Izražava se uglavnom na poticaj, uz dosta pogrešaka. </w:t>
            </w:r>
          </w:p>
        </w:tc>
      </w:tr>
      <w:tr w:rsidR="00902724" w:rsidRPr="00902724" w:rsidTr="007406C1">
        <w:trPr>
          <w:trHeight w:val="450"/>
        </w:trPr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D966" w:themeFill="accent4" w:themeFillTint="99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Dovoljan </w:t>
            </w:r>
          </w:p>
        </w:tc>
        <w:tc>
          <w:tcPr>
            <w:tcW w:w="55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koristi minimalni fond riječi, pitanja, upute i naredbe razumije samo uz pomoć učitelja. Samo uz pomoć učitelja povezuje slikovni i slušni sadržaj,  potreban je stalan poticaj učitelja i/ili učenika u pri samostalnom radu, radu u paru ili u grupi.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2724" w:rsidRPr="00902724" w:rsidRDefault="00902724" w:rsidP="00740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24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 xml:space="preserve">Učenik nepravilno i teško izgovara riječi uz izraženu sporost i nesigurnost. Sposoban je odgovoriti samo na vrlo jednostavna pitanja, yes/no odgovorima. U radu se oslanja na druge učenike. Potrebna je stalna pomoć i poticaj učitelja. </w:t>
            </w:r>
          </w:p>
        </w:tc>
      </w:tr>
    </w:tbl>
    <w:p w:rsidR="00CC4799" w:rsidRDefault="00CC4799"/>
    <w:sectPr w:rsidR="00CC4799" w:rsidSect="009A4E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F6836"/>
    <w:multiLevelType w:val="hybridMultilevel"/>
    <w:tmpl w:val="690E9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1115D"/>
    <w:multiLevelType w:val="hybridMultilevel"/>
    <w:tmpl w:val="86608182"/>
    <w:lvl w:ilvl="0" w:tplc="772429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69"/>
    <w:rsid w:val="00315A4D"/>
    <w:rsid w:val="007C1969"/>
    <w:rsid w:val="008426DA"/>
    <w:rsid w:val="00902724"/>
    <w:rsid w:val="00A0491C"/>
    <w:rsid w:val="00BF2A08"/>
    <w:rsid w:val="00CC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81E8E-5F91-431F-AE39-3F8638A9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59467">
    <w:name w:val="box_459467"/>
    <w:basedOn w:val="Normal"/>
    <w:rsid w:val="007C1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C1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 account</cp:lastModifiedBy>
  <cp:revision>5</cp:revision>
  <dcterms:created xsi:type="dcterms:W3CDTF">2024-08-10T14:28:00Z</dcterms:created>
  <dcterms:modified xsi:type="dcterms:W3CDTF">2026-08-19T12:46:00Z</dcterms:modified>
</cp:coreProperties>
</file>